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86A" w:rsidRPr="00AD186A" w:rsidRDefault="00EB3C49" w:rsidP="00961B15">
      <w:pPr>
        <w:pStyle w:val="Heading2"/>
        <w:pageBreakBefore/>
        <w:pBdr>
          <w:bottom w:val="single" w:sz="12" w:space="1" w:color="auto"/>
        </w:pBdr>
        <w:spacing w:before="0" w:after="0" w:line="264" w:lineRule="auto"/>
        <w:rPr>
          <w:rStyle w:val="2H"/>
          <w:rFonts w:ascii="Calibri" w:hAnsi="Calibri"/>
          <w:b/>
          <w:bCs w:val="0"/>
          <w:i w:val="0"/>
          <w:iCs w:val="0"/>
          <w:sz w:val="28"/>
          <w:lang w:val="en-GB"/>
        </w:rPr>
      </w:pPr>
      <w:bookmarkStart w:id="0" w:name="_Toc142800378"/>
      <w:r>
        <w:rPr>
          <w:rStyle w:val="2H"/>
          <w:rFonts w:ascii="Calibri" w:hAnsi="Calibri"/>
          <w:b/>
          <w:bCs w:val="0"/>
          <w:i w:val="0"/>
          <w:iCs w:val="0"/>
          <w:sz w:val="28"/>
          <w:lang w:val="en-GB"/>
        </w:rPr>
        <w:t>IX.</w:t>
      </w:r>
      <w:r w:rsidR="00AD186A" w:rsidRPr="00AD186A">
        <w:rPr>
          <w:rStyle w:val="2H"/>
          <w:rFonts w:ascii="Calibri" w:hAnsi="Calibri"/>
          <w:b/>
          <w:bCs w:val="0"/>
          <w:i w:val="0"/>
          <w:iCs w:val="0"/>
          <w:sz w:val="28"/>
          <w:lang w:val="en-GB"/>
        </w:rPr>
        <w:tab/>
      </w:r>
      <w:r w:rsidR="0027501C">
        <w:rPr>
          <w:rStyle w:val="2H"/>
          <w:rFonts w:ascii="Calibri" w:hAnsi="Calibri"/>
          <w:b/>
          <w:bCs w:val="0"/>
          <w:i w:val="0"/>
          <w:iCs w:val="0"/>
          <w:sz w:val="28"/>
          <w:lang w:val="en-GB"/>
        </w:rPr>
        <w:t xml:space="preserve">Early </w:t>
      </w:r>
      <w:r w:rsidR="00AD186A" w:rsidRPr="00AD186A">
        <w:rPr>
          <w:rStyle w:val="2H"/>
          <w:rFonts w:ascii="Calibri" w:hAnsi="Calibri"/>
          <w:b/>
          <w:bCs w:val="0"/>
          <w:i w:val="0"/>
          <w:iCs w:val="0"/>
          <w:sz w:val="28"/>
          <w:lang w:val="en-GB"/>
        </w:rPr>
        <w:t>Child</w:t>
      </w:r>
      <w:r w:rsidR="0027501C">
        <w:rPr>
          <w:rStyle w:val="2H"/>
          <w:rFonts w:ascii="Calibri" w:hAnsi="Calibri"/>
          <w:b/>
          <w:bCs w:val="0"/>
          <w:i w:val="0"/>
          <w:iCs w:val="0"/>
          <w:sz w:val="28"/>
          <w:lang w:val="en-GB"/>
        </w:rPr>
        <w:t>hood</w:t>
      </w:r>
      <w:r w:rsidR="00AD186A" w:rsidRPr="00AD186A">
        <w:rPr>
          <w:rStyle w:val="2H"/>
          <w:rFonts w:ascii="Calibri" w:hAnsi="Calibri"/>
          <w:b/>
          <w:bCs w:val="0"/>
          <w:i w:val="0"/>
          <w:iCs w:val="0"/>
          <w:sz w:val="28"/>
          <w:lang w:val="en-GB"/>
        </w:rPr>
        <w:t xml:space="preserve"> Development</w:t>
      </w:r>
      <w:bookmarkEnd w:id="0"/>
    </w:p>
    <w:p w:rsidR="00AD186A" w:rsidRPr="00CA2630" w:rsidRDefault="00AD186A" w:rsidP="00961B15">
      <w:pPr>
        <w:pStyle w:val="Title"/>
        <w:spacing w:line="264" w:lineRule="auto"/>
        <w:jc w:val="left"/>
        <w:rPr>
          <w:rFonts w:ascii="Calibri" w:hAnsi="Calibri"/>
          <w:b/>
          <w:sz w:val="22"/>
          <w:szCs w:val="28"/>
          <w:lang w:val="en-GB"/>
        </w:rPr>
      </w:pPr>
    </w:p>
    <w:p w:rsidR="0035382E" w:rsidRPr="00D67B83" w:rsidRDefault="0035382E" w:rsidP="00961B15">
      <w:pPr>
        <w:spacing w:line="264" w:lineRule="auto"/>
        <w:rPr>
          <w:rFonts w:ascii="Calibri" w:hAnsi="Calibri"/>
          <w:b/>
          <w:szCs w:val="22"/>
          <w:lang w:val="en-GB"/>
        </w:rPr>
      </w:pPr>
      <w:r w:rsidRPr="00D67B83">
        <w:rPr>
          <w:rFonts w:ascii="Calibri" w:hAnsi="Calibri"/>
          <w:b/>
          <w:sz w:val="24"/>
          <w:szCs w:val="22"/>
          <w:lang w:val="en-GB"/>
        </w:rPr>
        <w:t>E</w:t>
      </w:r>
      <w:r w:rsidR="00CA2630">
        <w:rPr>
          <w:rFonts w:ascii="Calibri" w:hAnsi="Calibri"/>
          <w:b/>
          <w:sz w:val="24"/>
          <w:szCs w:val="22"/>
          <w:lang w:val="en-GB"/>
        </w:rPr>
        <w:t xml:space="preserve">arly </w:t>
      </w:r>
      <w:r w:rsidRPr="00D67B83">
        <w:rPr>
          <w:rFonts w:ascii="Calibri" w:hAnsi="Calibri"/>
          <w:b/>
          <w:sz w:val="24"/>
          <w:szCs w:val="22"/>
          <w:lang w:val="en-GB"/>
        </w:rPr>
        <w:t>C</w:t>
      </w:r>
      <w:r w:rsidR="00CA2630">
        <w:rPr>
          <w:rFonts w:ascii="Calibri" w:hAnsi="Calibri"/>
          <w:b/>
          <w:sz w:val="24"/>
          <w:szCs w:val="22"/>
          <w:lang w:val="en-GB"/>
        </w:rPr>
        <w:t xml:space="preserve">hildhood </w:t>
      </w:r>
      <w:r w:rsidR="0027501C">
        <w:rPr>
          <w:rFonts w:ascii="Calibri" w:hAnsi="Calibri"/>
          <w:b/>
          <w:sz w:val="24"/>
          <w:szCs w:val="22"/>
          <w:lang w:val="en-GB"/>
        </w:rPr>
        <w:t xml:space="preserve">Care and </w:t>
      </w:r>
      <w:r w:rsidR="00CA2630">
        <w:rPr>
          <w:rFonts w:ascii="Calibri" w:hAnsi="Calibri"/>
          <w:b/>
          <w:sz w:val="24"/>
          <w:szCs w:val="22"/>
          <w:lang w:val="en-GB"/>
        </w:rPr>
        <w:t>Education</w:t>
      </w:r>
    </w:p>
    <w:p w:rsidR="00D67B83" w:rsidRDefault="00D67B83" w:rsidP="00961B15">
      <w:pPr>
        <w:spacing w:line="264" w:lineRule="auto"/>
        <w:rPr>
          <w:rFonts w:ascii="Calibri" w:hAnsi="Calibri"/>
          <w:szCs w:val="22"/>
          <w:lang w:val="en-GB"/>
        </w:rPr>
      </w:pPr>
    </w:p>
    <w:p w:rsidR="004B6C3E" w:rsidRPr="00ED3B09" w:rsidRDefault="00CF6D3E" w:rsidP="00371ADF">
      <w:pPr>
        <w:spacing w:line="264" w:lineRule="auto"/>
        <w:jc w:val="both"/>
        <w:rPr>
          <w:rFonts w:ascii="Calibri" w:hAnsi="Calibri"/>
          <w:szCs w:val="22"/>
          <w:lang w:val="en-GB"/>
        </w:rPr>
      </w:pPr>
      <w:r w:rsidRPr="00ED3B09">
        <w:rPr>
          <w:rFonts w:ascii="Calibri" w:hAnsi="Calibri"/>
          <w:szCs w:val="22"/>
          <w:lang w:val="en-GB"/>
        </w:rPr>
        <w:t xml:space="preserve">Readiness of children for primary school can be improved through attendance to early childhood education programmes or through pre-school attendance. Early childhood education programmes include programmes for children that have organised learning components as opposed to baby-sitting and day-care which do </w:t>
      </w:r>
      <w:r w:rsidR="00CD59A5" w:rsidRPr="00ED3B09">
        <w:rPr>
          <w:rFonts w:ascii="Calibri" w:hAnsi="Calibri"/>
          <w:szCs w:val="22"/>
          <w:lang w:val="en-GB"/>
        </w:rPr>
        <w:t>not typically</w:t>
      </w:r>
      <w:r w:rsidRPr="00ED3B09">
        <w:rPr>
          <w:rFonts w:ascii="Calibri" w:hAnsi="Calibri"/>
          <w:szCs w:val="22"/>
          <w:lang w:val="en-GB"/>
        </w:rPr>
        <w:t xml:space="preserve"> have organised education </w:t>
      </w:r>
      <w:r w:rsidR="00CD59A5" w:rsidRPr="00ED3B09">
        <w:rPr>
          <w:rFonts w:ascii="Calibri" w:hAnsi="Calibri"/>
          <w:szCs w:val="22"/>
          <w:lang w:val="en-GB"/>
        </w:rPr>
        <w:t>and learning</w:t>
      </w:r>
      <w:r w:rsidR="00EB3C49">
        <w:rPr>
          <w:rFonts w:ascii="Calibri" w:hAnsi="Calibri"/>
          <w:szCs w:val="22"/>
          <w:lang w:val="en-GB"/>
        </w:rPr>
        <w:t>.</w:t>
      </w:r>
    </w:p>
    <w:p w:rsidR="00CF6D3E" w:rsidRDefault="00CF6D3E" w:rsidP="00961B15">
      <w:pPr>
        <w:spacing w:line="264" w:lineRule="auto"/>
        <w:rPr>
          <w:rFonts w:ascii="Calibri" w:hAnsi="Calibri"/>
          <w:szCs w:val="22"/>
          <w:lang w:val="en-GB"/>
        </w:rPr>
      </w:pPr>
    </w:p>
    <w:p w:rsidR="008D1812" w:rsidRPr="005B0B7E" w:rsidRDefault="001231BA" w:rsidP="00ED52A5">
      <w:pPr>
        <w:spacing w:line="264" w:lineRule="auto"/>
        <w:jc w:val="both"/>
        <w:rPr>
          <w:rFonts w:asciiTheme="minorHAnsi" w:hAnsiTheme="minorHAnsi"/>
          <w:szCs w:val="22"/>
          <w:lang w:val="en-GB"/>
        </w:rPr>
      </w:pPr>
      <w:r>
        <w:rPr>
          <w:rFonts w:asciiTheme="minorHAnsi" w:hAnsiTheme="minorHAnsi"/>
          <w:szCs w:val="22"/>
          <w:lang w:val="en-GB"/>
        </w:rPr>
        <w:t xml:space="preserve">Twenty six </w:t>
      </w:r>
      <w:r w:rsidR="008D1812" w:rsidRPr="005B0B7E">
        <w:rPr>
          <w:rFonts w:asciiTheme="minorHAnsi" w:hAnsiTheme="minorHAnsi"/>
          <w:szCs w:val="22"/>
          <w:lang w:val="en-GB"/>
        </w:rPr>
        <w:t xml:space="preserve">percent of children </w:t>
      </w:r>
      <w:proofErr w:type="gramStart"/>
      <w:r w:rsidR="008D1812" w:rsidRPr="005B0B7E">
        <w:rPr>
          <w:rFonts w:asciiTheme="minorHAnsi" w:hAnsiTheme="minorHAnsi"/>
          <w:szCs w:val="22"/>
          <w:lang w:val="en-GB"/>
        </w:rPr>
        <w:t>age 36-59 months are</w:t>
      </w:r>
      <w:proofErr w:type="gramEnd"/>
      <w:r w:rsidR="008D1812" w:rsidRPr="005B0B7E">
        <w:rPr>
          <w:rFonts w:asciiTheme="minorHAnsi" w:hAnsiTheme="minorHAnsi"/>
          <w:szCs w:val="22"/>
          <w:lang w:val="en-GB"/>
        </w:rPr>
        <w:t xml:space="preserve"> attending </w:t>
      </w:r>
      <w:r w:rsidR="003420AD" w:rsidRPr="005B0B7E">
        <w:rPr>
          <w:rFonts w:asciiTheme="minorHAnsi" w:hAnsiTheme="minorHAnsi"/>
          <w:szCs w:val="22"/>
          <w:lang w:val="en-GB"/>
        </w:rPr>
        <w:t xml:space="preserve">an organised early childhood education programme </w:t>
      </w:r>
      <w:r w:rsidR="008D1812" w:rsidRPr="005B0B7E">
        <w:rPr>
          <w:rFonts w:asciiTheme="minorHAnsi" w:hAnsiTheme="minorHAnsi"/>
          <w:szCs w:val="22"/>
          <w:lang w:val="en-GB"/>
        </w:rPr>
        <w:t xml:space="preserve">(Table CD.1). </w:t>
      </w:r>
      <w:r w:rsidR="00A8397B" w:rsidRPr="005B0B7E">
        <w:rPr>
          <w:rFonts w:asciiTheme="minorHAnsi" w:hAnsiTheme="minorHAnsi"/>
          <w:szCs w:val="22"/>
        </w:rPr>
        <w:t xml:space="preserve">Among children aged 36-59 months, attendance to pre-school is </w:t>
      </w:r>
      <w:r w:rsidR="004D1749">
        <w:rPr>
          <w:rFonts w:asciiTheme="minorHAnsi" w:hAnsiTheme="minorHAnsi"/>
          <w:szCs w:val="22"/>
        </w:rPr>
        <w:t xml:space="preserve">higher </w:t>
      </w:r>
      <w:r w:rsidR="00A8397B" w:rsidRPr="005B0B7E">
        <w:rPr>
          <w:rFonts w:asciiTheme="minorHAnsi" w:hAnsiTheme="minorHAnsi"/>
          <w:szCs w:val="22"/>
        </w:rPr>
        <w:t xml:space="preserve">in </w:t>
      </w:r>
      <w:r w:rsidR="008D1812" w:rsidRPr="005B0B7E">
        <w:rPr>
          <w:rFonts w:asciiTheme="minorHAnsi" w:hAnsiTheme="minorHAnsi"/>
          <w:szCs w:val="22"/>
          <w:lang w:val="en-GB"/>
        </w:rPr>
        <w:t xml:space="preserve">rural </w:t>
      </w:r>
      <w:r w:rsidR="004D1749">
        <w:rPr>
          <w:rFonts w:asciiTheme="minorHAnsi" w:hAnsiTheme="minorHAnsi"/>
          <w:szCs w:val="22"/>
          <w:lang w:val="en-GB"/>
        </w:rPr>
        <w:t xml:space="preserve">areas </w:t>
      </w:r>
      <w:r w:rsidR="001419CE" w:rsidRPr="005B0B7E">
        <w:rPr>
          <w:rFonts w:asciiTheme="minorHAnsi" w:hAnsiTheme="minorHAnsi"/>
          <w:szCs w:val="22"/>
          <w:lang w:val="en-GB"/>
        </w:rPr>
        <w:t xml:space="preserve">31 percent </w:t>
      </w:r>
      <w:r w:rsidR="00A8397B" w:rsidRPr="005B0B7E">
        <w:rPr>
          <w:rFonts w:asciiTheme="minorHAnsi" w:hAnsiTheme="minorHAnsi"/>
          <w:szCs w:val="22"/>
          <w:lang w:val="en-GB"/>
        </w:rPr>
        <w:t>than</w:t>
      </w:r>
      <w:r w:rsidR="001419CE" w:rsidRPr="005B0B7E">
        <w:rPr>
          <w:rFonts w:asciiTheme="minorHAnsi" w:hAnsiTheme="minorHAnsi"/>
          <w:szCs w:val="22"/>
          <w:lang w:val="en-GB"/>
        </w:rPr>
        <w:t xml:space="preserve"> </w:t>
      </w:r>
      <w:r w:rsidR="00A8397B" w:rsidRPr="005B0B7E">
        <w:rPr>
          <w:rFonts w:asciiTheme="minorHAnsi" w:hAnsiTheme="minorHAnsi"/>
          <w:szCs w:val="22"/>
          <w:lang w:val="en-GB"/>
        </w:rPr>
        <w:t>in urban</w:t>
      </w:r>
      <w:r w:rsidR="004D1749">
        <w:rPr>
          <w:rFonts w:asciiTheme="minorHAnsi" w:hAnsiTheme="minorHAnsi"/>
          <w:szCs w:val="22"/>
          <w:lang w:val="en-GB"/>
        </w:rPr>
        <w:t xml:space="preserve"> areas (</w:t>
      </w:r>
      <w:r w:rsidR="001419CE" w:rsidRPr="005B0B7E">
        <w:rPr>
          <w:rFonts w:asciiTheme="minorHAnsi" w:hAnsiTheme="minorHAnsi"/>
          <w:szCs w:val="22"/>
          <w:lang w:val="en-GB"/>
        </w:rPr>
        <w:t>26 percent</w:t>
      </w:r>
      <w:r w:rsidR="004D1749">
        <w:rPr>
          <w:rFonts w:asciiTheme="minorHAnsi" w:hAnsiTheme="minorHAnsi"/>
          <w:szCs w:val="22"/>
          <w:lang w:val="en-GB"/>
        </w:rPr>
        <w:t>)</w:t>
      </w:r>
      <w:r w:rsidR="00ED52A5">
        <w:rPr>
          <w:rFonts w:asciiTheme="minorHAnsi" w:hAnsiTheme="minorHAnsi"/>
          <w:szCs w:val="22"/>
          <w:lang w:val="en-GB"/>
        </w:rPr>
        <w:t xml:space="preserve"> </w:t>
      </w:r>
      <w:r w:rsidR="00756BE6" w:rsidRPr="005B0B7E">
        <w:rPr>
          <w:rFonts w:asciiTheme="minorHAnsi" w:hAnsiTheme="minorHAnsi"/>
          <w:szCs w:val="22"/>
          <w:lang w:val="en-GB"/>
        </w:rPr>
        <w:t>and</w:t>
      </w:r>
      <w:r w:rsidR="001419CE" w:rsidRPr="005B0B7E">
        <w:rPr>
          <w:rFonts w:asciiTheme="minorHAnsi" w:hAnsiTheme="minorHAnsi"/>
          <w:szCs w:val="22"/>
          <w:lang w:val="en-GB"/>
        </w:rPr>
        <w:t xml:space="preserve"> </w:t>
      </w:r>
      <w:r w:rsidR="004D1749">
        <w:rPr>
          <w:rFonts w:asciiTheme="minorHAnsi" w:hAnsiTheme="minorHAnsi"/>
          <w:szCs w:val="22"/>
          <w:lang w:val="en-GB"/>
        </w:rPr>
        <w:t>camps (</w:t>
      </w:r>
      <w:r w:rsidR="001419CE" w:rsidRPr="005B0B7E">
        <w:rPr>
          <w:rFonts w:asciiTheme="minorHAnsi" w:hAnsiTheme="minorHAnsi"/>
          <w:szCs w:val="22"/>
          <w:lang w:val="en-GB"/>
        </w:rPr>
        <w:t>25 percent</w:t>
      </w:r>
      <w:r w:rsidR="008D1812" w:rsidRPr="005B0B7E">
        <w:rPr>
          <w:rFonts w:asciiTheme="minorHAnsi" w:hAnsiTheme="minorHAnsi"/>
          <w:szCs w:val="22"/>
          <w:lang w:val="en-GB"/>
        </w:rPr>
        <w:t xml:space="preserve">, </w:t>
      </w:r>
      <w:r w:rsidR="00D24908">
        <w:rPr>
          <w:rFonts w:asciiTheme="minorHAnsi" w:hAnsiTheme="minorHAnsi"/>
          <w:szCs w:val="22"/>
          <w:lang w:val="en-GB"/>
        </w:rPr>
        <w:t>with no variations between the</w:t>
      </w:r>
      <w:r w:rsidR="005144CC">
        <w:rPr>
          <w:rFonts w:asciiTheme="minorHAnsi" w:hAnsiTheme="minorHAnsi"/>
          <w:szCs w:val="22"/>
          <w:lang w:val="en-GB"/>
        </w:rPr>
        <w:t xml:space="preserve"> </w:t>
      </w:r>
      <w:r w:rsidR="0078684D" w:rsidRPr="005B0B7E">
        <w:rPr>
          <w:rFonts w:asciiTheme="minorHAnsi" w:hAnsiTheme="minorHAnsi"/>
          <w:szCs w:val="22"/>
          <w:lang w:val="en-GB"/>
        </w:rPr>
        <w:t>West Bank</w:t>
      </w:r>
      <w:r w:rsidR="008D1812" w:rsidRPr="005B0B7E">
        <w:rPr>
          <w:rFonts w:asciiTheme="minorHAnsi" w:hAnsiTheme="minorHAnsi"/>
          <w:szCs w:val="22"/>
          <w:lang w:val="en-GB"/>
        </w:rPr>
        <w:t xml:space="preserve"> </w:t>
      </w:r>
      <w:r w:rsidR="00D24908">
        <w:rPr>
          <w:rFonts w:asciiTheme="minorHAnsi" w:hAnsiTheme="minorHAnsi"/>
          <w:szCs w:val="22"/>
          <w:lang w:val="en-GB"/>
        </w:rPr>
        <w:t>and</w:t>
      </w:r>
      <w:r w:rsidR="008D1812" w:rsidRPr="005B0B7E">
        <w:rPr>
          <w:rFonts w:asciiTheme="minorHAnsi" w:hAnsiTheme="minorHAnsi"/>
          <w:szCs w:val="22"/>
          <w:lang w:val="en-GB"/>
        </w:rPr>
        <w:t xml:space="preserve"> </w:t>
      </w:r>
      <w:r w:rsidR="0078684D" w:rsidRPr="005B0B7E">
        <w:rPr>
          <w:rFonts w:asciiTheme="minorHAnsi" w:hAnsiTheme="minorHAnsi"/>
          <w:szCs w:val="22"/>
          <w:lang w:val="en-GB"/>
        </w:rPr>
        <w:t>Gaza Strip</w:t>
      </w:r>
      <w:r w:rsidR="008D1812" w:rsidRPr="005B0B7E">
        <w:rPr>
          <w:rFonts w:asciiTheme="minorHAnsi" w:hAnsiTheme="minorHAnsi"/>
          <w:szCs w:val="22"/>
          <w:lang w:val="en-GB"/>
        </w:rPr>
        <w:t xml:space="preserve"> (</w:t>
      </w:r>
      <w:r w:rsidR="00D24908">
        <w:rPr>
          <w:rFonts w:asciiTheme="minorHAnsi" w:hAnsiTheme="minorHAnsi"/>
          <w:szCs w:val="22"/>
          <w:lang w:val="en-GB"/>
        </w:rPr>
        <w:t xml:space="preserve">27 and </w:t>
      </w:r>
      <w:r w:rsidR="0078684D" w:rsidRPr="005B0B7E">
        <w:rPr>
          <w:rFonts w:asciiTheme="minorHAnsi" w:hAnsiTheme="minorHAnsi"/>
          <w:szCs w:val="22"/>
          <w:lang w:val="en-GB"/>
        </w:rPr>
        <w:t>26</w:t>
      </w:r>
      <w:r w:rsidR="00582E52" w:rsidRPr="005B0B7E">
        <w:rPr>
          <w:rFonts w:asciiTheme="minorHAnsi" w:hAnsiTheme="minorHAnsi"/>
          <w:szCs w:val="22"/>
          <w:lang w:val="en-GB"/>
        </w:rPr>
        <w:t xml:space="preserve"> </w:t>
      </w:r>
      <w:r w:rsidR="008D1812" w:rsidRPr="005B0B7E">
        <w:rPr>
          <w:rFonts w:asciiTheme="minorHAnsi" w:hAnsiTheme="minorHAnsi"/>
          <w:szCs w:val="22"/>
          <w:lang w:val="en-GB"/>
        </w:rPr>
        <w:t>percent</w:t>
      </w:r>
      <w:r w:rsidR="00D24908">
        <w:rPr>
          <w:rFonts w:asciiTheme="minorHAnsi" w:hAnsiTheme="minorHAnsi"/>
          <w:szCs w:val="22"/>
          <w:lang w:val="en-GB"/>
        </w:rPr>
        <w:t xml:space="preserve"> respectively</w:t>
      </w:r>
      <w:r w:rsidR="008D1812" w:rsidRPr="005B0B7E">
        <w:rPr>
          <w:rFonts w:asciiTheme="minorHAnsi" w:hAnsiTheme="minorHAnsi"/>
          <w:szCs w:val="22"/>
          <w:lang w:val="en-GB"/>
        </w:rPr>
        <w:t>)</w:t>
      </w:r>
      <w:r w:rsidR="00A301E2">
        <w:rPr>
          <w:rFonts w:asciiTheme="minorHAnsi" w:hAnsiTheme="minorHAnsi"/>
          <w:szCs w:val="22"/>
          <w:lang w:val="en-GB"/>
        </w:rPr>
        <w:t>. A</w:t>
      </w:r>
      <w:r w:rsidR="00412779">
        <w:rPr>
          <w:rFonts w:asciiTheme="minorHAnsi" w:hAnsiTheme="minorHAnsi"/>
          <w:szCs w:val="22"/>
          <w:lang w:val="en-GB"/>
        </w:rPr>
        <w:t xml:space="preserve">dditionally </w:t>
      </w:r>
      <w:r>
        <w:rPr>
          <w:rFonts w:asciiTheme="minorHAnsi" w:hAnsiTheme="minorHAnsi"/>
          <w:szCs w:val="22"/>
          <w:lang w:val="en-GB"/>
        </w:rPr>
        <w:t>t</w:t>
      </w:r>
      <w:r w:rsidR="00412779" w:rsidRPr="006B2A35">
        <w:rPr>
          <w:rFonts w:asciiTheme="minorHAnsi" w:hAnsiTheme="minorHAnsi"/>
          <w:szCs w:val="22"/>
          <w:lang w:val="en-GB"/>
        </w:rPr>
        <w:t xml:space="preserve">here are no gender differentials in terms of </w:t>
      </w:r>
      <w:r w:rsidR="00412779">
        <w:rPr>
          <w:rFonts w:asciiTheme="minorHAnsi" w:hAnsiTheme="minorHAnsi"/>
          <w:szCs w:val="22"/>
          <w:lang w:val="en-GB"/>
        </w:rPr>
        <w:t xml:space="preserve">attendance to pre-school </w:t>
      </w:r>
      <w:r w:rsidR="00D24908">
        <w:rPr>
          <w:rFonts w:asciiTheme="minorHAnsi" w:hAnsiTheme="minorHAnsi"/>
          <w:szCs w:val="22"/>
          <w:lang w:val="en-GB"/>
        </w:rPr>
        <w:t xml:space="preserve">(27 and </w:t>
      </w:r>
      <w:r w:rsidR="00D24908" w:rsidRPr="005B0B7E">
        <w:rPr>
          <w:rFonts w:asciiTheme="minorHAnsi" w:hAnsiTheme="minorHAnsi"/>
          <w:szCs w:val="22"/>
          <w:lang w:val="en-GB"/>
        </w:rPr>
        <w:t>26</w:t>
      </w:r>
      <w:r w:rsidR="00D24908">
        <w:rPr>
          <w:rFonts w:asciiTheme="minorHAnsi" w:hAnsiTheme="minorHAnsi"/>
          <w:szCs w:val="22"/>
          <w:lang w:val="en-GB"/>
        </w:rPr>
        <w:t xml:space="preserve"> </w:t>
      </w:r>
      <w:r w:rsidR="00D24908" w:rsidRPr="005B0B7E">
        <w:rPr>
          <w:rFonts w:asciiTheme="minorHAnsi" w:hAnsiTheme="minorHAnsi"/>
          <w:szCs w:val="22"/>
          <w:lang w:val="en-GB"/>
        </w:rPr>
        <w:t xml:space="preserve"> percent</w:t>
      </w:r>
      <w:r w:rsidR="00D24908">
        <w:rPr>
          <w:rFonts w:asciiTheme="minorHAnsi" w:hAnsiTheme="minorHAnsi"/>
          <w:szCs w:val="22"/>
          <w:lang w:val="en-GB"/>
        </w:rPr>
        <w:t xml:space="preserve"> respectively),</w:t>
      </w:r>
      <w:r w:rsidR="000B57C5" w:rsidRPr="005B0B7E">
        <w:rPr>
          <w:rFonts w:asciiTheme="minorHAnsi" w:hAnsiTheme="minorHAnsi"/>
          <w:szCs w:val="22"/>
        </w:rPr>
        <w:t xml:space="preserve"> </w:t>
      </w:r>
      <w:r w:rsidR="00A301E2">
        <w:rPr>
          <w:rFonts w:asciiTheme="minorHAnsi" w:hAnsiTheme="minorHAnsi"/>
          <w:szCs w:val="22"/>
        </w:rPr>
        <w:t>but c</w:t>
      </w:r>
      <w:r w:rsidR="000B57C5" w:rsidRPr="005B0B7E">
        <w:rPr>
          <w:rFonts w:asciiTheme="minorHAnsi" w:hAnsiTheme="minorHAnsi"/>
          <w:szCs w:val="22"/>
        </w:rPr>
        <w:t>lear variation</w:t>
      </w:r>
      <w:r w:rsidR="00A301E2">
        <w:rPr>
          <w:rFonts w:asciiTheme="minorHAnsi" w:hAnsiTheme="minorHAnsi"/>
          <w:szCs w:val="22"/>
        </w:rPr>
        <w:t>s</w:t>
      </w:r>
      <w:r w:rsidR="000B57C5" w:rsidRPr="005B0B7E">
        <w:rPr>
          <w:rFonts w:asciiTheme="minorHAnsi" w:hAnsiTheme="minorHAnsi"/>
          <w:szCs w:val="22"/>
        </w:rPr>
        <w:t xml:space="preserve"> </w:t>
      </w:r>
      <w:r w:rsidR="00A301E2">
        <w:rPr>
          <w:rFonts w:asciiTheme="minorHAnsi" w:hAnsiTheme="minorHAnsi"/>
          <w:szCs w:val="22"/>
        </w:rPr>
        <w:t xml:space="preserve">were seen </w:t>
      </w:r>
      <w:r w:rsidR="00A301E2" w:rsidRPr="005B0B7E">
        <w:rPr>
          <w:rFonts w:asciiTheme="minorHAnsi" w:hAnsiTheme="minorHAnsi"/>
          <w:szCs w:val="22"/>
        </w:rPr>
        <w:t xml:space="preserve">for pre-school attendance </w:t>
      </w:r>
      <w:r w:rsidR="000B57C5" w:rsidRPr="005B0B7E">
        <w:rPr>
          <w:rFonts w:asciiTheme="minorHAnsi" w:hAnsiTheme="minorHAnsi"/>
          <w:szCs w:val="22"/>
        </w:rPr>
        <w:t>by governorate</w:t>
      </w:r>
      <w:r w:rsidR="00A301E2">
        <w:rPr>
          <w:rFonts w:asciiTheme="minorHAnsi" w:hAnsiTheme="minorHAnsi"/>
          <w:szCs w:val="22"/>
        </w:rPr>
        <w:t>s</w:t>
      </w:r>
      <w:r w:rsidR="000B57C5" w:rsidRPr="005B0B7E">
        <w:rPr>
          <w:rFonts w:asciiTheme="minorHAnsi" w:hAnsiTheme="minorHAnsi"/>
          <w:szCs w:val="22"/>
        </w:rPr>
        <w:t xml:space="preserve"> which is the lowest is in Hebron </w:t>
      </w:r>
      <w:r w:rsidR="00A301E2">
        <w:rPr>
          <w:rFonts w:asciiTheme="minorHAnsi" w:hAnsiTheme="minorHAnsi"/>
          <w:szCs w:val="22"/>
        </w:rPr>
        <w:t>g</w:t>
      </w:r>
      <w:r w:rsidR="000B57C5" w:rsidRPr="005B0B7E">
        <w:rPr>
          <w:rFonts w:asciiTheme="minorHAnsi" w:hAnsiTheme="minorHAnsi"/>
          <w:szCs w:val="22"/>
        </w:rPr>
        <w:t xml:space="preserve">overnorate </w:t>
      </w:r>
      <w:r w:rsidR="00A301E2">
        <w:rPr>
          <w:rFonts w:asciiTheme="minorHAnsi" w:hAnsiTheme="minorHAnsi"/>
          <w:szCs w:val="22"/>
        </w:rPr>
        <w:t xml:space="preserve">at </w:t>
      </w:r>
      <w:r w:rsidR="000B57C5" w:rsidRPr="005B0B7E">
        <w:rPr>
          <w:rFonts w:asciiTheme="minorHAnsi" w:hAnsiTheme="minorHAnsi"/>
          <w:szCs w:val="22"/>
        </w:rPr>
        <w:t>11 percent  an</w:t>
      </w:r>
      <w:r w:rsidR="008B76B2">
        <w:rPr>
          <w:rFonts w:asciiTheme="minorHAnsi" w:hAnsiTheme="minorHAnsi"/>
          <w:szCs w:val="22"/>
        </w:rPr>
        <w:t>d the highest was in Salfit and</w:t>
      </w:r>
      <w:r w:rsidR="000B57C5" w:rsidRPr="005B0B7E">
        <w:rPr>
          <w:rFonts w:asciiTheme="minorHAnsi" w:hAnsiTheme="minorHAnsi"/>
          <w:szCs w:val="22"/>
        </w:rPr>
        <w:t xml:space="preserve"> </w:t>
      </w:r>
      <w:r w:rsidR="000B57C5" w:rsidRPr="005B0B7E">
        <w:rPr>
          <w:rFonts w:asciiTheme="minorHAnsi" w:hAnsiTheme="minorHAnsi" w:cs="Arial"/>
          <w:szCs w:val="22"/>
        </w:rPr>
        <w:t>Tulkarm</w:t>
      </w:r>
      <w:r w:rsidR="000B57C5" w:rsidRPr="005B0B7E">
        <w:rPr>
          <w:rFonts w:asciiTheme="minorHAnsi" w:hAnsiTheme="minorHAnsi"/>
          <w:szCs w:val="22"/>
        </w:rPr>
        <w:t xml:space="preserve"> governorates (49 percent each)</w:t>
      </w:r>
      <w:r w:rsidR="00E118FA">
        <w:rPr>
          <w:rFonts w:asciiTheme="minorHAnsi" w:hAnsiTheme="minorHAnsi"/>
          <w:szCs w:val="22"/>
        </w:rPr>
        <w:t xml:space="preserve">. </w:t>
      </w:r>
      <w:r w:rsidR="0078684D" w:rsidRPr="005B0B7E">
        <w:rPr>
          <w:rFonts w:asciiTheme="minorHAnsi" w:hAnsiTheme="minorHAnsi"/>
          <w:szCs w:val="22"/>
        </w:rPr>
        <w:t xml:space="preserve">Significant </w:t>
      </w:r>
      <w:r w:rsidR="009B3AA5">
        <w:rPr>
          <w:rFonts w:asciiTheme="minorHAnsi" w:hAnsiTheme="minorHAnsi"/>
          <w:szCs w:val="22"/>
          <w:lang w:val="en-GB"/>
        </w:rPr>
        <w:t>d</w:t>
      </w:r>
      <w:r w:rsidR="008D1812" w:rsidRPr="005B0B7E">
        <w:rPr>
          <w:rFonts w:asciiTheme="minorHAnsi" w:hAnsiTheme="minorHAnsi"/>
          <w:szCs w:val="22"/>
          <w:lang w:val="en-GB"/>
        </w:rPr>
        <w:t>iffere</w:t>
      </w:r>
      <w:r w:rsidR="003262CD" w:rsidRPr="005B0B7E">
        <w:rPr>
          <w:rFonts w:asciiTheme="minorHAnsi" w:hAnsiTheme="minorHAnsi"/>
          <w:szCs w:val="22"/>
          <w:lang w:val="en-GB"/>
        </w:rPr>
        <w:t xml:space="preserve">ntials </w:t>
      </w:r>
      <w:r w:rsidR="0078684D" w:rsidRPr="005B0B7E">
        <w:rPr>
          <w:rFonts w:asciiTheme="minorHAnsi" w:hAnsiTheme="minorHAnsi"/>
          <w:szCs w:val="22"/>
        </w:rPr>
        <w:t xml:space="preserve">exist </w:t>
      </w:r>
      <w:r w:rsidR="003262CD" w:rsidRPr="005B0B7E">
        <w:rPr>
          <w:rFonts w:asciiTheme="minorHAnsi" w:hAnsiTheme="minorHAnsi"/>
          <w:szCs w:val="22"/>
          <w:lang w:val="en-GB"/>
        </w:rPr>
        <w:t>by socioeconomic status</w:t>
      </w:r>
      <w:r w:rsidR="00A301E2">
        <w:rPr>
          <w:rFonts w:asciiTheme="minorHAnsi" w:hAnsiTheme="minorHAnsi"/>
          <w:szCs w:val="22"/>
          <w:lang w:val="en-GB"/>
        </w:rPr>
        <w:t>;</w:t>
      </w:r>
      <w:r w:rsidR="008D1812" w:rsidRPr="005B0B7E">
        <w:rPr>
          <w:rFonts w:asciiTheme="minorHAnsi" w:hAnsiTheme="minorHAnsi"/>
          <w:szCs w:val="22"/>
          <w:lang w:val="en-GB"/>
        </w:rPr>
        <w:t xml:space="preserve"> </w:t>
      </w:r>
      <w:r w:rsidR="0078684D" w:rsidRPr="005B0B7E">
        <w:rPr>
          <w:rFonts w:asciiTheme="minorHAnsi" w:hAnsiTheme="minorHAnsi"/>
          <w:szCs w:val="22"/>
          <w:lang w:val="en-GB"/>
        </w:rPr>
        <w:t>39</w:t>
      </w:r>
      <w:r w:rsidR="008D1812" w:rsidRPr="005B0B7E">
        <w:rPr>
          <w:rFonts w:asciiTheme="minorHAnsi" w:hAnsiTheme="minorHAnsi"/>
          <w:szCs w:val="22"/>
          <w:lang w:val="en-GB"/>
        </w:rPr>
        <w:t xml:space="preserve"> percent of children living in </w:t>
      </w:r>
      <w:r w:rsidR="003262CD" w:rsidRPr="005B0B7E">
        <w:rPr>
          <w:rFonts w:asciiTheme="minorHAnsi" w:hAnsiTheme="minorHAnsi"/>
          <w:szCs w:val="22"/>
          <w:lang w:val="en-GB"/>
        </w:rPr>
        <w:t xml:space="preserve">the richest </w:t>
      </w:r>
      <w:r w:rsidR="008D1812" w:rsidRPr="005B0B7E">
        <w:rPr>
          <w:rFonts w:asciiTheme="minorHAnsi" w:hAnsiTheme="minorHAnsi"/>
          <w:szCs w:val="22"/>
          <w:lang w:val="en-GB"/>
        </w:rPr>
        <w:t xml:space="preserve">households attend </w:t>
      </w:r>
      <w:r w:rsidR="003420AD" w:rsidRPr="005B0B7E">
        <w:rPr>
          <w:rFonts w:asciiTheme="minorHAnsi" w:hAnsiTheme="minorHAnsi"/>
          <w:szCs w:val="22"/>
          <w:lang w:val="en-GB"/>
        </w:rPr>
        <w:t>such programmes</w:t>
      </w:r>
      <w:r w:rsidR="008D1812" w:rsidRPr="005B0B7E">
        <w:rPr>
          <w:rFonts w:asciiTheme="minorHAnsi" w:hAnsiTheme="minorHAnsi"/>
          <w:szCs w:val="22"/>
          <w:lang w:val="en-GB"/>
        </w:rPr>
        <w:t xml:space="preserve">, while the figure drops to </w:t>
      </w:r>
      <w:r w:rsidR="0078684D" w:rsidRPr="005B0B7E">
        <w:rPr>
          <w:rFonts w:asciiTheme="minorHAnsi" w:hAnsiTheme="minorHAnsi"/>
          <w:szCs w:val="22"/>
          <w:lang w:val="en-GB"/>
        </w:rPr>
        <w:t>21</w:t>
      </w:r>
      <w:r w:rsidR="008D1812" w:rsidRPr="005B0B7E">
        <w:rPr>
          <w:rFonts w:asciiTheme="minorHAnsi" w:hAnsiTheme="minorHAnsi"/>
          <w:szCs w:val="22"/>
          <w:lang w:val="en-GB"/>
        </w:rPr>
        <w:t xml:space="preserve"> percent </w:t>
      </w:r>
      <w:r w:rsidR="003262CD" w:rsidRPr="005B0B7E">
        <w:rPr>
          <w:rFonts w:asciiTheme="minorHAnsi" w:hAnsiTheme="minorHAnsi"/>
          <w:szCs w:val="22"/>
          <w:lang w:val="en-GB"/>
        </w:rPr>
        <w:t xml:space="preserve">among children </w:t>
      </w:r>
      <w:r w:rsidR="008D1812" w:rsidRPr="005B0B7E">
        <w:rPr>
          <w:rFonts w:asciiTheme="minorHAnsi" w:hAnsiTheme="minorHAnsi"/>
          <w:szCs w:val="22"/>
          <w:lang w:val="en-GB"/>
        </w:rPr>
        <w:t xml:space="preserve">in </w:t>
      </w:r>
      <w:r w:rsidR="003262CD" w:rsidRPr="005B0B7E">
        <w:rPr>
          <w:rFonts w:asciiTheme="minorHAnsi" w:hAnsiTheme="minorHAnsi"/>
          <w:szCs w:val="22"/>
          <w:lang w:val="en-GB"/>
        </w:rPr>
        <w:t xml:space="preserve">the </w:t>
      </w:r>
      <w:r w:rsidR="008D1812" w:rsidRPr="005B0B7E">
        <w:rPr>
          <w:rFonts w:asciiTheme="minorHAnsi" w:hAnsiTheme="minorHAnsi"/>
          <w:szCs w:val="22"/>
          <w:lang w:val="en-GB"/>
        </w:rPr>
        <w:t>poor</w:t>
      </w:r>
      <w:r w:rsidR="003262CD" w:rsidRPr="005B0B7E">
        <w:rPr>
          <w:rFonts w:asciiTheme="minorHAnsi" w:hAnsiTheme="minorHAnsi"/>
          <w:szCs w:val="22"/>
          <w:lang w:val="en-GB"/>
        </w:rPr>
        <w:t>est</w:t>
      </w:r>
      <w:r w:rsidR="008D1812" w:rsidRPr="005B0B7E">
        <w:rPr>
          <w:rFonts w:asciiTheme="minorHAnsi" w:hAnsiTheme="minorHAnsi"/>
          <w:szCs w:val="22"/>
          <w:lang w:val="en-GB"/>
        </w:rPr>
        <w:t xml:space="preserve"> households. </w:t>
      </w:r>
      <w:r w:rsidR="00EF5DAB">
        <w:rPr>
          <w:rFonts w:asciiTheme="minorHAnsi" w:hAnsiTheme="minorHAnsi"/>
          <w:szCs w:val="22"/>
          <w:lang w:val="en-GB"/>
        </w:rPr>
        <w:t>More c</w:t>
      </w:r>
      <w:r w:rsidR="00863B46">
        <w:rPr>
          <w:rFonts w:asciiTheme="minorHAnsi" w:hAnsiTheme="minorHAnsi"/>
          <w:szCs w:val="22"/>
          <w:lang w:val="en-GB"/>
        </w:rPr>
        <w:t>h</w:t>
      </w:r>
      <w:r w:rsidR="008D1812" w:rsidRPr="005B0B7E">
        <w:rPr>
          <w:rFonts w:asciiTheme="minorHAnsi" w:hAnsiTheme="minorHAnsi"/>
          <w:szCs w:val="22"/>
          <w:lang w:val="en-GB"/>
        </w:rPr>
        <w:t xml:space="preserve">ildren </w:t>
      </w:r>
      <w:r w:rsidR="00EF5DAB">
        <w:rPr>
          <w:rFonts w:asciiTheme="minorHAnsi" w:hAnsiTheme="minorHAnsi"/>
          <w:szCs w:val="22"/>
          <w:lang w:val="en-GB"/>
        </w:rPr>
        <w:t xml:space="preserve">tend to </w:t>
      </w:r>
      <w:r w:rsidR="00EF5DAB" w:rsidRPr="005B0B7E">
        <w:rPr>
          <w:rFonts w:asciiTheme="minorHAnsi" w:hAnsiTheme="minorHAnsi"/>
          <w:szCs w:val="22"/>
          <w:lang w:val="en-GB"/>
        </w:rPr>
        <w:t xml:space="preserve">attend early </w:t>
      </w:r>
      <w:r w:rsidR="00EF5DAB" w:rsidRPr="00EF5DAB">
        <w:rPr>
          <w:rFonts w:asciiTheme="minorHAnsi" w:hAnsiTheme="minorHAnsi"/>
          <w:szCs w:val="22"/>
          <w:lang w:val="en-GB"/>
        </w:rPr>
        <w:t xml:space="preserve">childhood </w:t>
      </w:r>
      <w:r w:rsidR="00061D3F" w:rsidRPr="00061D3F">
        <w:rPr>
          <w:rFonts w:asciiTheme="minorHAnsi" w:hAnsiTheme="minorHAnsi"/>
          <w:szCs w:val="22"/>
          <w:lang w:val="en-GB"/>
        </w:rPr>
        <w:t>education programmes at ages 48-59 months</w:t>
      </w:r>
      <w:r w:rsidR="00863B46" w:rsidRPr="00EF5DAB">
        <w:rPr>
          <w:rFonts w:asciiTheme="minorHAnsi" w:hAnsiTheme="minorHAnsi"/>
          <w:szCs w:val="22"/>
          <w:lang w:val="en-GB"/>
        </w:rPr>
        <w:t xml:space="preserve"> </w:t>
      </w:r>
      <w:r w:rsidR="00061D3F" w:rsidRPr="00061D3F">
        <w:rPr>
          <w:rFonts w:asciiTheme="minorHAnsi" w:hAnsiTheme="minorHAnsi"/>
          <w:szCs w:val="22"/>
          <w:lang w:val="en-GB"/>
        </w:rPr>
        <w:t>(</w:t>
      </w:r>
      <w:r w:rsidR="001C5D55" w:rsidRPr="00A21203">
        <w:rPr>
          <w:rFonts w:asciiTheme="minorHAnsi" w:hAnsiTheme="minorHAnsi"/>
          <w:szCs w:val="22"/>
          <w:lang w:val="en-GB"/>
        </w:rPr>
        <w:t>46 percent</w:t>
      </w:r>
      <w:r w:rsidR="00061D3F" w:rsidRPr="00061D3F">
        <w:rPr>
          <w:rFonts w:asciiTheme="minorHAnsi" w:hAnsiTheme="minorHAnsi"/>
          <w:szCs w:val="22"/>
          <w:lang w:val="en-GB"/>
        </w:rPr>
        <w:t>)</w:t>
      </w:r>
      <w:r w:rsidR="0078684D" w:rsidRPr="00EF5DAB">
        <w:rPr>
          <w:rFonts w:asciiTheme="minorHAnsi" w:hAnsiTheme="minorHAnsi"/>
          <w:szCs w:val="22"/>
          <w:lang w:val="en-GB"/>
        </w:rPr>
        <w:t xml:space="preserve"> </w:t>
      </w:r>
      <w:r w:rsidR="001C5D55" w:rsidRPr="00EF5DAB">
        <w:rPr>
          <w:rFonts w:asciiTheme="minorHAnsi" w:hAnsiTheme="minorHAnsi"/>
          <w:szCs w:val="22"/>
          <w:lang w:val="en-GB"/>
        </w:rPr>
        <w:t xml:space="preserve">compared to </w:t>
      </w:r>
      <w:r w:rsidR="00FD6D71" w:rsidRPr="00EF5DAB">
        <w:rPr>
          <w:rFonts w:asciiTheme="minorHAnsi" w:hAnsiTheme="minorHAnsi"/>
          <w:szCs w:val="22"/>
          <w:lang w:val="en-GB"/>
        </w:rPr>
        <w:t>those aged</w:t>
      </w:r>
      <w:r w:rsidR="008D1812" w:rsidRPr="00EF5DAB">
        <w:rPr>
          <w:rFonts w:asciiTheme="minorHAnsi" w:hAnsiTheme="minorHAnsi"/>
          <w:szCs w:val="22"/>
          <w:lang w:val="en-GB"/>
        </w:rPr>
        <w:t xml:space="preserve"> </w:t>
      </w:r>
      <w:r w:rsidR="001C5D55" w:rsidRPr="00A21203">
        <w:rPr>
          <w:rFonts w:asciiTheme="minorHAnsi" w:hAnsiTheme="minorHAnsi"/>
          <w:szCs w:val="22"/>
          <w:lang w:val="en-GB"/>
        </w:rPr>
        <w:t>36</w:t>
      </w:r>
      <w:r w:rsidR="008D1812" w:rsidRPr="00406038">
        <w:rPr>
          <w:rFonts w:asciiTheme="minorHAnsi" w:hAnsiTheme="minorHAnsi"/>
          <w:szCs w:val="22"/>
          <w:lang w:val="en-GB"/>
        </w:rPr>
        <w:t>-</w:t>
      </w:r>
      <w:r w:rsidR="001C5D55" w:rsidRPr="00406038">
        <w:rPr>
          <w:rFonts w:asciiTheme="minorHAnsi" w:hAnsiTheme="minorHAnsi"/>
          <w:szCs w:val="22"/>
          <w:lang w:val="en-GB"/>
        </w:rPr>
        <w:t>47</w:t>
      </w:r>
      <w:r w:rsidR="008D1812" w:rsidRPr="00406038">
        <w:rPr>
          <w:rFonts w:asciiTheme="minorHAnsi" w:hAnsiTheme="minorHAnsi"/>
          <w:szCs w:val="22"/>
          <w:lang w:val="en-GB"/>
        </w:rPr>
        <w:t xml:space="preserve"> months</w:t>
      </w:r>
      <w:r w:rsidR="00FD6D71" w:rsidRPr="00406038">
        <w:rPr>
          <w:rFonts w:asciiTheme="minorHAnsi" w:hAnsiTheme="minorHAnsi"/>
          <w:szCs w:val="22"/>
          <w:lang w:val="en-GB"/>
        </w:rPr>
        <w:t xml:space="preserve"> </w:t>
      </w:r>
      <w:r w:rsidR="00061D3F" w:rsidRPr="00061D3F">
        <w:rPr>
          <w:rFonts w:asciiTheme="minorHAnsi" w:hAnsiTheme="minorHAnsi"/>
          <w:szCs w:val="22"/>
          <w:lang w:val="en-GB"/>
        </w:rPr>
        <w:t>(</w:t>
      </w:r>
      <w:r w:rsidR="00FD6D71" w:rsidRPr="00EF5DAB">
        <w:rPr>
          <w:rFonts w:asciiTheme="minorHAnsi" w:hAnsiTheme="minorHAnsi"/>
          <w:szCs w:val="22"/>
          <w:lang w:val="en-GB"/>
        </w:rPr>
        <w:t>8 percent</w:t>
      </w:r>
      <w:r w:rsidR="00061D3F" w:rsidRPr="00061D3F">
        <w:rPr>
          <w:rFonts w:asciiTheme="minorHAnsi" w:hAnsiTheme="minorHAnsi"/>
          <w:szCs w:val="22"/>
          <w:lang w:val="en-GB"/>
        </w:rPr>
        <w:t>)</w:t>
      </w:r>
      <w:r w:rsidR="001C5D55" w:rsidRPr="00EF5DAB">
        <w:rPr>
          <w:rFonts w:asciiTheme="minorHAnsi" w:hAnsiTheme="minorHAnsi"/>
          <w:szCs w:val="22"/>
          <w:lang w:val="en-GB"/>
        </w:rPr>
        <w:t>.</w:t>
      </w:r>
      <w:r w:rsidR="008D1812" w:rsidRPr="005B0B7E">
        <w:rPr>
          <w:rFonts w:asciiTheme="minorHAnsi" w:hAnsiTheme="minorHAnsi"/>
          <w:szCs w:val="22"/>
          <w:lang w:val="en-GB"/>
        </w:rPr>
        <w:t xml:space="preserve"> </w:t>
      </w:r>
    </w:p>
    <w:p w:rsidR="008D1812" w:rsidRDefault="008D1812" w:rsidP="00961B15">
      <w:pPr>
        <w:spacing w:line="264" w:lineRule="auto"/>
        <w:rPr>
          <w:rFonts w:ascii="Calibri" w:hAnsi="Calibri"/>
          <w:szCs w:val="22"/>
          <w:lang w:val="en-GB"/>
        </w:rPr>
      </w:pPr>
    </w:p>
    <w:p w:rsidR="00DF3423" w:rsidRDefault="00DF3423"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141949" w:rsidRDefault="00141949" w:rsidP="00961B15">
      <w:pPr>
        <w:spacing w:line="264" w:lineRule="auto"/>
        <w:rPr>
          <w:rFonts w:ascii="Calibri" w:hAnsi="Calibri"/>
          <w:szCs w:val="22"/>
          <w:lang w:val="en-GB"/>
        </w:rPr>
      </w:pPr>
    </w:p>
    <w:p w:rsidR="00DF3423" w:rsidRDefault="00DF3423" w:rsidP="00961B15">
      <w:pPr>
        <w:spacing w:line="264" w:lineRule="auto"/>
        <w:rPr>
          <w:rFonts w:ascii="Calibri" w:hAnsi="Calibri"/>
          <w:szCs w:val="22"/>
          <w:lang w:val="en-GB"/>
        </w:rPr>
      </w:pPr>
    </w:p>
    <w:p w:rsidR="00DF3423" w:rsidRDefault="00DF3423" w:rsidP="00961B15">
      <w:pPr>
        <w:spacing w:line="264" w:lineRule="auto"/>
        <w:rPr>
          <w:rFonts w:ascii="Calibri" w:hAnsi="Calibri"/>
          <w:szCs w:val="22"/>
          <w:lang w:val="en-GB"/>
        </w:rPr>
      </w:pPr>
    </w:p>
    <w:p w:rsidR="00DF3423" w:rsidRDefault="00DF3423" w:rsidP="00961B15">
      <w:pPr>
        <w:spacing w:line="264" w:lineRule="auto"/>
        <w:rPr>
          <w:rFonts w:ascii="Calibri" w:hAnsi="Calibri"/>
          <w:szCs w:val="22"/>
          <w:lang w:val="en-GB"/>
        </w:rPr>
      </w:pPr>
    </w:p>
    <w:p w:rsidR="0078684D" w:rsidRDefault="0078684D" w:rsidP="00961B15">
      <w:pPr>
        <w:spacing w:line="264" w:lineRule="auto"/>
        <w:rPr>
          <w:rFonts w:ascii="Calibri" w:hAnsi="Calibri"/>
          <w:szCs w:val="22"/>
          <w:lang w:val="en-GB"/>
        </w:rPr>
      </w:pPr>
    </w:p>
    <w:p w:rsidR="003043FE" w:rsidRDefault="003043FE" w:rsidP="00961B15">
      <w:pPr>
        <w:spacing w:line="264" w:lineRule="auto"/>
        <w:rPr>
          <w:rFonts w:ascii="Calibri" w:hAnsi="Calibri"/>
          <w:szCs w:val="22"/>
          <w:lang w:val="en-GB"/>
        </w:rPr>
      </w:pPr>
    </w:p>
    <w:p w:rsidR="003043FE" w:rsidRDefault="003043FE" w:rsidP="00961B15">
      <w:pPr>
        <w:spacing w:line="264" w:lineRule="auto"/>
        <w:rPr>
          <w:rFonts w:ascii="Calibri" w:hAnsi="Calibri"/>
          <w:szCs w:val="22"/>
          <w:lang w:val="en-GB"/>
        </w:rPr>
      </w:pPr>
    </w:p>
    <w:p w:rsidR="00EF5DAB" w:rsidRDefault="00EF5DAB" w:rsidP="00961B15">
      <w:pPr>
        <w:spacing w:line="264" w:lineRule="auto"/>
        <w:rPr>
          <w:rFonts w:ascii="Calibri" w:hAnsi="Calibri"/>
          <w:szCs w:val="22"/>
          <w:lang w:val="en-GB"/>
        </w:rPr>
      </w:pPr>
    </w:p>
    <w:p w:rsidR="003043FE" w:rsidRDefault="003043FE" w:rsidP="00961B15">
      <w:pPr>
        <w:spacing w:line="264" w:lineRule="auto"/>
        <w:rPr>
          <w:rFonts w:ascii="Calibri" w:hAnsi="Calibri"/>
          <w:szCs w:val="22"/>
          <w:lang w:val="en-GB"/>
        </w:rPr>
      </w:pPr>
    </w:p>
    <w:p w:rsidR="00ED52A5" w:rsidRDefault="00ED52A5" w:rsidP="00961B15">
      <w:pPr>
        <w:spacing w:line="264" w:lineRule="auto"/>
        <w:rPr>
          <w:rFonts w:ascii="Calibri" w:hAnsi="Calibri"/>
          <w:szCs w:val="22"/>
          <w:lang w:val="en-GB"/>
        </w:rPr>
      </w:pPr>
    </w:p>
    <w:p w:rsidR="003043FE" w:rsidRDefault="003043FE" w:rsidP="00961B15">
      <w:pPr>
        <w:spacing w:line="264" w:lineRule="auto"/>
        <w:rPr>
          <w:rFonts w:ascii="Calibri" w:hAnsi="Calibri"/>
          <w:szCs w:val="22"/>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35"/>
        <w:gridCol w:w="3388"/>
        <w:gridCol w:w="3419"/>
      </w:tblGrid>
      <w:tr w:rsidR="00DF3423" w:rsidRPr="00DF3423" w:rsidTr="00B2138F">
        <w:trPr>
          <w:trHeight w:val="284"/>
          <w:jc w:val="center"/>
        </w:trPr>
        <w:tc>
          <w:tcPr>
            <w:tcW w:w="9242" w:type="dxa"/>
            <w:gridSpan w:val="3"/>
            <w:shd w:val="solid" w:color="auto" w:fill="auto"/>
            <w:vAlign w:val="center"/>
          </w:tcPr>
          <w:p w:rsidR="00DF3423" w:rsidRPr="00A54427" w:rsidRDefault="00DF3423" w:rsidP="001A3A5A">
            <w:pPr>
              <w:rPr>
                <w:rFonts w:ascii="Arial" w:hAnsi="Arial" w:cs="Arial"/>
                <w:b/>
                <w:bCs/>
                <w:color w:val="FFFFFF" w:themeColor="background1"/>
                <w:sz w:val="20"/>
              </w:rPr>
            </w:pPr>
            <w:r w:rsidRPr="00A54427">
              <w:rPr>
                <w:rFonts w:ascii="Arial" w:hAnsi="Arial" w:cs="Arial"/>
                <w:b/>
                <w:bCs/>
                <w:color w:val="FFFFFF" w:themeColor="background1"/>
                <w:sz w:val="20"/>
              </w:rPr>
              <w:t>Table CD.1: Early childhood education</w:t>
            </w:r>
          </w:p>
        </w:tc>
      </w:tr>
      <w:tr w:rsidR="00DF3423" w:rsidRPr="00DF3423" w:rsidTr="00B2138F">
        <w:trPr>
          <w:trHeight w:val="405"/>
          <w:jc w:val="center"/>
        </w:trPr>
        <w:tc>
          <w:tcPr>
            <w:tcW w:w="9242" w:type="dxa"/>
            <w:gridSpan w:val="3"/>
            <w:tcBorders>
              <w:bottom w:val="single" w:sz="4" w:space="0" w:color="auto"/>
            </w:tcBorders>
            <w:shd w:val="clear" w:color="auto" w:fill="auto"/>
            <w:vAlign w:val="center"/>
          </w:tcPr>
          <w:p w:rsidR="00DF3423" w:rsidRPr="00A54427" w:rsidRDefault="00DF3423" w:rsidP="001A3A5A">
            <w:pPr>
              <w:rPr>
                <w:rFonts w:ascii="Arial" w:hAnsi="Arial" w:cs="Arial"/>
                <w:sz w:val="16"/>
                <w:szCs w:val="16"/>
              </w:rPr>
            </w:pPr>
            <w:r w:rsidRPr="00A54427">
              <w:rPr>
                <w:rFonts w:ascii="Arial" w:hAnsi="Arial" w:cs="Arial"/>
                <w:sz w:val="16"/>
                <w:szCs w:val="16"/>
              </w:rPr>
              <w:t xml:space="preserve">Percentage of children age 36-59 months who are attending an organized early childhood education </w:t>
            </w:r>
            <w:proofErr w:type="spellStart"/>
            <w:r w:rsidRPr="00A54427">
              <w:rPr>
                <w:rFonts w:ascii="Arial" w:hAnsi="Arial" w:cs="Arial"/>
                <w:sz w:val="16"/>
                <w:szCs w:val="16"/>
              </w:rPr>
              <w:t>programme</w:t>
            </w:r>
            <w:proofErr w:type="spellEnd"/>
            <w:r w:rsidRPr="00A54427">
              <w:rPr>
                <w:rFonts w:ascii="Arial" w:hAnsi="Arial" w:cs="Arial"/>
                <w:sz w:val="16"/>
                <w:szCs w:val="16"/>
              </w:rPr>
              <w:t>, Palestine, 2014</w:t>
            </w:r>
          </w:p>
        </w:tc>
      </w:tr>
      <w:tr w:rsidR="00DF3423" w:rsidRPr="00DF3423" w:rsidTr="00B2138F">
        <w:trPr>
          <w:trHeight w:val="284"/>
          <w:jc w:val="center"/>
        </w:trPr>
        <w:tc>
          <w:tcPr>
            <w:tcW w:w="2435" w:type="dxa"/>
            <w:vMerge w:val="restart"/>
            <w:tcBorders>
              <w:right w:val="single" w:sz="4" w:space="0" w:color="auto"/>
            </w:tcBorders>
            <w:shd w:val="clear" w:color="auto" w:fill="auto"/>
            <w:vAlign w:val="center"/>
          </w:tcPr>
          <w:p w:rsidR="00DF3423" w:rsidRPr="00A54427" w:rsidRDefault="00DF3423" w:rsidP="001A3A5A">
            <w:pPr>
              <w:rPr>
                <w:rFonts w:ascii="Arial" w:hAnsi="Arial" w:cs="Arial"/>
                <w:sz w:val="16"/>
                <w:szCs w:val="16"/>
                <w:rtl/>
              </w:rPr>
            </w:pPr>
          </w:p>
        </w:tc>
        <w:tc>
          <w:tcPr>
            <w:tcW w:w="3388" w:type="dxa"/>
            <w:vMerge w:val="restart"/>
            <w:tcBorders>
              <w:left w:val="single" w:sz="4" w:space="0" w:color="auto"/>
              <w:right w:val="nil"/>
            </w:tcBorders>
            <w:shd w:val="clear" w:color="auto" w:fill="auto"/>
            <w:vAlign w:val="center"/>
          </w:tcPr>
          <w:p w:rsidR="00BA4CB3" w:rsidRDefault="00BA4CB3" w:rsidP="00821F9B">
            <w:pPr>
              <w:jc w:val="center"/>
              <w:rPr>
                <w:rFonts w:ascii="Arial" w:hAnsi="Arial" w:cs="Arial"/>
                <w:sz w:val="16"/>
                <w:szCs w:val="16"/>
              </w:rPr>
            </w:pPr>
            <w:r>
              <w:rPr>
                <w:rFonts w:ascii="Arial" w:hAnsi="Arial" w:cs="Arial"/>
                <w:sz w:val="16"/>
                <w:szCs w:val="16"/>
              </w:rPr>
              <w:t>Percentage of children age 36-59 months attending early childhood education</w:t>
            </w:r>
            <w:r>
              <w:rPr>
                <w:rFonts w:ascii="Arial" w:hAnsi="Arial" w:cs="Arial"/>
                <w:sz w:val="16"/>
                <w:szCs w:val="16"/>
                <w:vertAlign w:val="superscript"/>
              </w:rPr>
              <w:t>1</w:t>
            </w:r>
          </w:p>
          <w:p w:rsidR="00DF3423" w:rsidRPr="00A54427" w:rsidRDefault="00DF3423" w:rsidP="00821F9B">
            <w:pPr>
              <w:jc w:val="center"/>
              <w:rPr>
                <w:rFonts w:ascii="Arial" w:hAnsi="Arial" w:cs="Arial"/>
                <w:sz w:val="16"/>
                <w:szCs w:val="16"/>
              </w:rPr>
            </w:pPr>
          </w:p>
        </w:tc>
        <w:tc>
          <w:tcPr>
            <w:tcW w:w="3419" w:type="dxa"/>
            <w:vMerge w:val="restart"/>
            <w:tcBorders>
              <w:left w:val="nil"/>
            </w:tcBorders>
            <w:shd w:val="clear" w:color="auto" w:fill="auto"/>
            <w:vAlign w:val="center"/>
          </w:tcPr>
          <w:p w:rsidR="00DF3423" w:rsidRPr="00A54427" w:rsidRDefault="00DF3423" w:rsidP="00BA4CB3">
            <w:pPr>
              <w:jc w:val="center"/>
              <w:rPr>
                <w:rFonts w:ascii="Arial" w:hAnsi="Arial" w:cs="Arial"/>
                <w:sz w:val="16"/>
                <w:szCs w:val="16"/>
              </w:rPr>
            </w:pPr>
            <w:r w:rsidRPr="00A54427">
              <w:rPr>
                <w:rFonts w:ascii="Arial" w:hAnsi="Arial" w:cs="Arial"/>
                <w:sz w:val="16"/>
                <w:szCs w:val="16"/>
              </w:rPr>
              <w:t>Number of children aged 36-59 months</w:t>
            </w:r>
          </w:p>
        </w:tc>
      </w:tr>
      <w:tr w:rsidR="00DF3423" w:rsidRPr="00DF3423" w:rsidTr="00B2138F">
        <w:trPr>
          <w:trHeight w:val="184"/>
          <w:jc w:val="center"/>
        </w:trPr>
        <w:tc>
          <w:tcPr>
            <w:tcW w:w="2435" w:type="dxa"/>
            <w:vMerge/>
            <w:tcBorders>
              <w:top w:val="single" w:sz="4" w:space="0" w:color="auto"/>
              <w:bottom w:val="single" w:sz="4" w:space="0" w:color="auto"/>
              <w:right w:val="single" w:sz="4" w:space="0" w:color="auto"/>
            </w:tcBorders>
            <w:shd w:val="clear" w:color="auto" w:fill="auto"/>
            <w:vAlign w:val="center"/>
          </w:tcPr>
          <w:p w:rsidR="00DF3423" w:rsidRPr="00A54427" w:rsidRDefault="00DF3423" w:rsidP="001A3A5A">
            <w:pPr>
              <w:rPr>
                <w:rFonts w:ascii="Arial" w:hAnsi="Arial" w:cs="Arial"/>
                <w:sz w:val="16"/>
                <w:szCs w:val="16"/>
                <w:rtl/>
              </w:rPr>
            </w:pPr>
          </w:p>
        </w:tc>
        <w:tc>
          <w:tcPr>
            <w:tcW w:w="3388" w:type="dxa"/>
            <w:vMerge/>
            <w:tcBorders>
              <w:top w:val="single" w:sz="4" w:space="0" w:color="auto"/>
              <w:left w:val="single" w:sz="4" w:space="0" w:color="auto"/>
              <w:bottom w:val="single" w:sz="4" w:space="0" w:color="auto"/>
              <w:right w:val="nil"/>
            </w:tcBorders>
            <w:shd w:val="clear" w:color="auto" w:fill="auto"/>
            <w:vAlign w:val="center"/>
          </w:tcPr>
          <w:p w:rsidR="00DF3423" w:rsidRPr="00A54427" w:rsidRDefault="00DF3423" w:rsidP="001A3A5A">
            <w:pPr>
              <w:rPr>
                <w:rFonts w:ascii="Arial" w:hAnsi="Arial" w:cs="Arial"/>
                <w:sz w:val="16"/>
                <w:szCs w:val="16"/>
              </w:rPr>
            </w:pPr>
          </w:p>
        </w:tc>
        <w:tc>
          <w:tcPr>
            <w:tcW w:w="3419" w:type="dxa"/>
            <w:vMerge/>
            <w:tcBorders>
              <w:top w:val="single" w:sz="4" w:space="0" w:color="auto"/>
              <w:left w:val="nil"/>
              <w:bottom w:val="single" w:sz="4" w:space="0" w:color="auto"/>
            </w:tcBorders>
            <w:shd w:val="clear" w:color="auto" w:fill="auto"/>
            <w:vAlign w:val="center"/>
          </w:tcPr>
          <w:p w:rsidR="00DF3423" w:rsidRPr="00A54427" w:rsidRDefault="00DF3423" w:rsidP="001A3A5A">
            <w:pPr>
              <w:rPr>
                <w:rFonts w:ascii="Arial" w:hAnsi="Arial" w:cs="Arial"/>
                <w:sz w:val="16"/>
                <w:szCs w:val="16"/>
              </w:rPr>
            </w:pPr>
          </w:p>
        </w:tc>
      </w:tr>
      <w:tr w:rsidR="00B94EA2" w:rsidRPr="00DF3423" w:rsidTr="00B2138F">
        <w:trPr>
          <w:trHeight w:val="255"/>
          <w:jc w:val="center"/>
        </w:trPr>
        <w:tc>
          <w:tcPr>
            <w:tcW w:w="2435" w:type="dxa"/>
            <w:tcBorders>
              <w:bottom w:val="nil"/>
              <w:right w:val="single" w:sz="4" w:space="0" w:color="auto"/>
            </w:tcBorders>
            <w:shd w:val="clear" w:color="auto" w:fill="auto"/>
            <w:vAlign w:val="center"/>
          </w:tcPr>
          <w:p w:rsidR="00B94EA2" w:rsidRPr="00A54427" w:rsidRDefault="00B94EA2" w:rsidP="001A3A5A">
            <w:pPr>
              <w:rPr>
                <w:rFonts w:ascii="Arial" w:hAnsi="Arial" w:cs="Arial"/>
                <w:sz w:val="16"/>
                <w:szCs w:val="16"/>
              </w:rPr>
            </w:pPr>
          </w:p>
        </w:tc>
        <w:tc>
          <w:tcPr>
            <w:tcW w:w="3388" w:type="dxa"/>
            <w:tcBorders>
              <w:left w:val="single" w:sz="4" w:space="0" w:color="auto"/>
              <w:bottom w:val="nil"/>
              <w:right w:val="nil"/>
            </w:tcBorders>
            <w:shd w:val="clear" w:color="auto" w:fill="auto"/>
            <w:vAlign w:val="center"/>
          </w:tcPr>
          <w:p w:rsidR="00B94EA2" w:rsidRPr="00A54427" w:rsidRDefault="00B94EA2" w:rsidP="001A3A5A">
            <w:pPr>
              <w:rPr>
                <w:rFonts w:ascii="Arial" w:hAnsi="Arial" w:cs="Arial"/>
                <w:sz w:val="16"/>
                <w:szCs w:val="16"/>
              </w:rPr>
            </w:pPr>
          </w:p>
        </w:tc>
        <w:tc>
          <w:tcPr>
            <w:tcW w:w="3419" w:type="dxa"/>
            <w:tcBorders>
              <w:left w:val="nil"/>
              <w:bottom w:val="nil"/>
            </w:tcBorders>
            <w:shd w:val="clear" w:color="auto" w:fill="auto"/>
            <w:vAlign w:val="center"/>
          </w:tcPr>
          <w:p w:rsidR="00B94EA2" w:rsidRPr="00A54427" w:rsidRDefault="00B94EA2" w:rsidP="001A3A5A">
            <w:pPr>
              <w:rPr>
                <w:rFonts w:ascii="Arial" w:hAnsi="Arial" w:cs="Arial"/>
                <w:sz w:val="16"/>
                <w:szCs w:val="16"/>
              </w:rPr>
            </w:pPr>
          </w:p>
        </w:tc>
      </w:tr>
      <w:tr w:rsidR="002D072A" w:rsidRPr="002D072A" w:rsidTr="00B2138F">
        <w:trPr>
          <w:trHeight w:val="255"/>
          <w:jc w:val="center"/>
        </w:trPr>
        <w:tc>
          <w:tcPr>
            <w:tcW w:w="2435" w:type="dxa"/>
            <w:tcBorders>
              <w:top w:val="nil"/>
              <w:bottom w:val="nil"/>
              <w:right w:val="single" w:sz="4" w:space="0" w:color="auto"/>
            </w:tcBorders>
            <w:shd w:val="clear" w:color="auto" w:fill="auto"/>
            <w:vAlign w:val="center"/>
          </w:tcPr>
          <w:p w:rsidR="002D072A" w:rsidRPr="00A54427" w:rsidRDefault="002D072A" w:rsidP="004B39DC">
            <w:pPr>
              <w:rPr>
                <w:rFonts w:ascii="Arial" w:hAnsi="Arial" w:cs="Arial"/>
                <w:sz w:val="16"/>
                <w:szCs w:val="16"/>
              </w:rPr>
            </w:pPr>
            <w:r w:rsidRPr="00A54427">
              <w:rPr>
                <w:rFonts w:ascii="Arial" w:hAnsi="Arial" w:cs="Arial"/>
                <w:sz w:val="16"/>
                <w:szCs w:val="16"/>
              </w:rPr>
              <w:t>Total</w:t>
            </w:r>
          </w:p>
        </w:tc>
        <w:tc>
          <w:tcPr>
            <w:tcW w:w="3388" w:type="dxa"/>
            <w:tcBorders>
              <w:top w:val="nil"/>
              <w:left w:val="single" w:sz="4" w:space="0" w:color="auto"/>
              <w:bottom w:val="nil"/>
              <w:right w:val="nil"/>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26.4</w:t>
            </w:r>
          </w:p>
        </w:tc>
        <w:tc>
          <w:tcPr>
            <w:tcW w:w="3419" w:type="dxa"/>
            <w:tcBorders>
              <w:top w:val="nil"/>
              <w:left w:val="nil"/>
              <w:bottom w:val="nil"/>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3274</w:t>
            </w:r>
          </w:p>
        </w:tc>
      </w:tr>
      <w:tr w:rsidR="000141F9"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0141F9" w:rsidRPr="00A54427" w:rsidRDefault="000141F9" w:rsidP="004B39DC">
            <w:pPr>
              <w:rPr>
                <w:rFonts w:ascii="Arial" w:hAnsi="Arial" w:cs="Arial"/>
                <w:sz w:val="16"/>
                <w:szCs w:val="16"/>
              </w:rPr>
            </w:pPr>
          </w:p>
        </w:tc>
        <w:tc>
          <w:tcPr>
            <w:tcW w:w="3388" w:type="dxa"/>
            <w:tcBorders>
              <w:top w:val="nil"/>
              <w:left w:val="single" w:sz="4" w:space="0" w:color="auto"/>
              <w:bottom w:val="nil"/>
              <w:right w:val="nil"/>
            </w:tcBorders>
            <w:vAlign w:val="center"/>
          </w:tcPr>
          <w:p w:rsidR="000141F9" w:rsidRPr="002D072A" w:rsidRDefault="000141F9" w:rsidP="002D072A">
            <w:pPr>
              <w:jc w:val="right"/>
              <w:rPr>
                <w:rFonts w:ascii="Arial" w:hAnsi="Arial" w:cs="Arial"/>
                <w:sz w:val="16"/>
                <w:szCs w:val="16"/>
              </w:rPr>
            </w:pPr>
          </w:p>
        </w:tc>
        <w:tc>
          <w:tcPr>
            <w:tcW w:w="3419" w:type="dxa"/>
            <w:tcBorders>
              <w:top w:val="nil"/>
              <w:left w:val="nil"/>
              <w:bottom w:val="nil"/>
              <w:right w:val="single" w:sz="4" w:space="0" w:color="auto"/>
            </w:tcBorders>
            <w:vAlign w:val="center"/>
          </w:tcPr>
          <w:p w:rsidR="000141F9" w:rsidRPr="002D072A" w:rsidRDefault="000141F9" w:rsidP="002D072A">
            <w:pPr>
              <w:jc w:val="right"/>
              <w:rPr>
                <w:rFonts w:ascii="Arial" w:hAnsi="Arial" w:cs="Arial"/>
                <w:sz w:val="16"/>
                <w:szCs w:val="16"/>
              </w:rPr>
            </w:pPr>
          </w:p>
        </w:tc>
      </w:tr>
      <w:tr w:rsidR="00B0615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B0615A" w:rsidRPr="00A54427" w:rsidRDefault="00B0615A" w:rsidP="001A3A5A">
            <w:pPr>
              <w:rPr>
                <w:rFonts w:ascii="Arial" w:hAnsi="Arial" w:cs="Arial"/>
                <w:b/>
                <w:bCs/>
                <w:sz w:val="16"/>
                <w:szCs w:val="16"/>
              </w:rPr>
            </w:pPr>
            <w:r>
              <w:rPr>
                <w:rFonts w:ascii="Arial" w:hAnsi="Arial" w:cs="Arial"/>
                <w:b/>
                <w:bCs/>
                <w:sz w:val="16"/>
                <w:szCs w:val="16"/>
              </w:rPr>
              <w:t>Sex</w:t>
            </w:r>
          </w:p>
        </w:tc>
        <w:tc>
          <w:tcPr>
            <w:tcW w:w="3388" w:type="dxa"/>
            <w:tcBorders>
              <w:top w:val="nil"/>
              <w:left w:val="single" w:sz="4" w:space="0" w:color="auto"/>
              <w:bottom w:val="nil"/>
              <w:right w:val="nil"/>
            </w:tcBorders>
            <w:vAlign w:val="center"/>
          </w:tcPr>
          <w:p w:rsidR="00B0615A" w:rsidRPr="002D072A" w:rsidRDefault="00B0615A" w:rsidP="002D072A">
            <w:pPr>
              <w:jc w:val="right"/>
              <w:rPr>
                <w:rFonts w:ascii="Arial" w:hAnsi="Arial" w:cs="Arial"/>
                <w:sz w:val="16"/>
                <w:szCs w:val="16"/>
              </w:rPr>
            </w:pPr>
          </w:p>
        </w:tc>
        <w:tc>
          <w:tcPr>
            <w:tcW w:w="3419" w:type="dxa"/>
            <w:tcBorders>
              <w:top w:val="nil"/>
              <w:left w:val="nil"/>
              <w:bottom w:val="nil"/>
              <w:right w:val="single" w:sz="4" w:space="0" w:color="auto"/>
            </w:tcBorders>
            <w:vAlign w:val="center"/>
          </w:tcPr>
          <w:p w:rsidR="00B0615A" w:rsidRPr="002D072A" w:rsidRDefault="00B0615A" w:rsidP="002D072A">
            <w:pPr>
              <w:jc w:val="right"/>
              <w:rPr>
                <w:rFonts w:ascii="Arial" w:hAnsi="Arial" w:cs="Arial"/>
                <w:sz w:val="16"/>
                <w:szCs w:val="16"/>
              </w:rPr>
            </w:pP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EE5328" w:rsidRDefault="002D072A" w:rsidP="001A3A5A">
            <w:pPr>
              <w:ind w:left="110"/>
              <w:rPr>
                <w:rFonts w:ascii="Arial" w:hAnsi="Arial" w:cs="Arial"/>
                <w:color w:val="000000"/>
                <w:sz w:val="16"/>
                <w:szCs w:val="16"/>
              </w:rPr>
            </w:pPr>
            <w:r w:rsidRPr="00EE5328">
              <w:rPr>
                <w:rFonts w:ascii="Arial" w:hAnsi="Arial" w:cs="Arial"/>
                <w:color w:val="000000"/>
                <w:sz w:val="16"/>
                <w:szCs w:val="16"/>
              </w:rPr>
              <w:t>Male</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27.2</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1689</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EE5328" w:rsidRDefault="002D072A" w:rsidP="001A3A5A">
            <w:pPr>
              <w:ind w:left="110"/>
              <w:rPr>
                <w:rFonts w:ascii="Arial" w:hAnsi="Arial" w:cs="Arial"/>
                <w:color w:val="000000"/>
                <w:sz w:val="16"/>
                <w:szCs w:val="16"/>
              </w:rPr>
            </w:pPr>
            <w:r w:rsidRPr="00EE5328">
              <w:rPr>
                <w:rFonts w:ascii="Arial" w:hAnsi="Arial" w:cs="Arial"/>
                <w:color w:val="000000"/>
                <w:sz w:val="16"/>
                <w:szCs w:val="16"/>
              </w:rPr>
              <w:t>Female</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25.6</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1585</w:t>
            </w:r>
          </w:p>
        </w:tc>
      </w:tr>
      <w:tr w:rsidR="000141F9"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0141F9" w:rsidRPr="00A54427" w:rsidRDefault="000141F9" w:rsidP="004B39DC">
            <w:pPr>
              <w:rPr>
                <w:rFonts w:ascii="Arial" w:hAnsi="Arial" w:cs="Arial"/>
                <w:b/>
                <w:bCs/>
                <w:sz w:val="16"/>
                <w:szCs w:val="16"/>
              </w:rPr>
            </w:pPr>
            <w:r w:rsidRPr="00A54427">
              <w:rPr>
                <w:rFonts w:ascii="Arial" w:hAnsi="Arial" w:cs="Arial"/>
                <w:b/>
                <w:bCs/>
                <w:sz w:val="16"/>
                <w:szCs w:val="16"/>
              </w:rPr>
              <w:t>Region</w:t>
            </w:r>
          </w:p>
        </w:tc>
        <w:tc>
          <w:tcPr>
            <w:tcW w:w="3388" w:type="dxa"/>
            <w:tcBorders>
              <w:top w:val="nil"/>
              <w:left w:val="single" w:sz="4" w:space="0" w:color="auto"/>
              <w:bottom w:val="nil"/>
              <w:right w:val="nil"/>
            </w:tcBorders>
            <w:vAlign w:val="center"/>
          </w:tcPr>
          <w:p w:rsidR="000141F9" w:rsidRPr="002D072A" w:rsidRDefault="000141F9" w:rsidP="002D072A">
            <w:pPr>
              <w:jc w:val="right"/>
              <w:rPr>
                <w:rFonts w:ascii="Arial" w:hAnsi="Arial" w:cs="Arial"/>
                <w:sz w:val="16"/>
                <w:szCs w:val="16"/>
              </w:rPr>
            </w:pPr>
          </w:p>
        </w:tc>
        <w:tc>
          <w:tcPr>
            <w:tcW w:w="3419" w:type="dxa"/>
            <w:tcBorders>
              <w:top w:val="nil"/>
              <w:left w:val="nil"/>
              <w:bottom w:val="nil"/>
              <w:right w:val="single" w:sz="4" w:space="0" w:color="auto"/>
            </w:tcBorders>
            <w:vAlign w:val="center"/>
          </w:tcPr>
          <w:p w:rsidR="000141F9" w:rsidRPr="002D072A" w:rsidRDefault="000141F9" w:rsidP="002D072A">
            <w:pPr>
              <w:jc w:val="right"/>
              <w:rPr>
                <w:rFonts w:ascii="Arial" w:hAnsi="Arial" w:cs="Arial"/>
                <w:sz w:val="16"/>
                <w:szCs w:val="16"/>
              </w:rPr>
            </w:pP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West Bank</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27.2</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1750</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Gaza Strip</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25.5</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1525</w:t>
            </w:r>
          </w:p>
        </w:tc>
      </w:tr>
      <w:tr w:rsidR="000141F9"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0141F9" w:rsidRPr="00A54427" w:rsidRDefault="000141F9" w:rsidP="004B39DC">
            <w:pPr>
              <w:rPr>
                <w:rFonts w:ascii="Arial" w:hAnsi="Arial" w:cs="Arial"/>
                <w:sz w:val="16"/>
                <w:szCs w:val="16"/>
              </w:rPr>
            </w:pPr>
            <w:r w:rsidRPr="00A54427">
              <w:rPr>
                <w:rFonts w:ascii="Arial" w:hAnsi="Arial" w:cs="Arial"/>
                <w:b/>
                <w:bCs/>
                <w:sz w:val="16"/>
                <w:szCs w:val="16"/>
              </w:rPr>
              <w:t>Governorate</w:t>
            </w:r>
          </w:p>
        </w:tc>
        <w:tc>
          <w:tcPr>
            <w:tcW w:w="3388" w:type="dxa"/>
            <w:tcBorders>
              <w:top w:val="nil"/>
              <w:left w:val="single" w:sz="4" w:space="0" w:color="auto"/>
              <w:bottom w:val="nil"/>
              <w:right w:val="nil"/>
            </w:tcBorders>
            <w:vAlign w:val="center"/>
          </w:tcPr>
          <w:p w:rsidR="000141F9" w:rsidRPr="002D072A" w:rsidRDefault="000141F9" w:rsidP="002D072A">
            <w:pPr>
              <w:jc w:val="right"/>
              <w:rPr>
                <w:rFonts w:ascii="Arial" w:hAnsi="Arial" w:cs="Arial"/>
                <w:sz w:val="16"/>
                <w:szCs w:val="16"/>
              </w:rPr>
            </w:pPr>
          </w:p>
        </w:tc>
        <w:tc>
          <w:tcPr>
            <w:tcW w:w="3419" w:type="dxa"/>
            <w:tcBorders>
              <w:top w:val="nil"/>
              <w:left w:val="nil"/>
              <w:bottom w:val="nil"/>
              <w:right w:val="single" w:sz="4" w:space="0" w:color="auto"/>
            </w:tcBorders>
            <w:vAlign w:val="center"/>
          </w:tcPr>
          <w:p w:rsidR="000141F9" w:rsidRPr="002D072A" w:rsidRDefault="000141F9" w:rsidP="002D072A">
            <w:pPr>
              <w:jc w:val="right"/>
              <w:rPr>
                <w:rFonts w:ascii="Arial" w:hAnsi="Arial" w:cs="Arial"/>
                <w:sz w:val="16"/>
                <w:szCs w:val="16"/>
              </w:rPr>
            </w:pP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Jenin</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30.3</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188</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Tubas</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23</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Tulkarm</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48.7</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94</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Nablus</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31.7</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234</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Qalqiliya</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28.4</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76</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Salfit</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49.0</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51</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Ramallah &amp; Al-Bireh</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41.7</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174</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1317B0">
              <w:rPr>
                <w:rFonts w:ascii="Arial" w:hAnsi="Arial" w:cs="Arial"/>
                <w:sz w:val="16"/>
                <w:szCs w:val="16"/>
              </w:rPr>
              <w:t>Jericho and Al Aghwar</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(21.6)</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31</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Jerusalem</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36.5</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266</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Bethlehem</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13.9</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129</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Hebron</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11.3</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484</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North Gaza</w:t>
            </w:r>
          </w:p>
        </w:tc>
        <w:tc>
          <w:tcPr>
            <w:tcW w:w="3388" w:type="dxa"/>
            <w:tcBorders>
              <w:top w:val="nil"/>
              <w:left w:val="single" w:sz="4" w:space="0" w:color="auto"/>
              <w:bottom w:val="nil"/>
              <w:right w:val="nil"/>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15.6</w:t>
            </w:r>
          </w:p>
        </w:tc>
        <w:tc>
          <w:tcPr>
            <w:tcW w:w="3419" w:type="dxa"/>
            <w:tcBorders>
              <w:top w:val="nil"/>
              <w:left w:val="nil"/>
              <w:bottom w:val="nil"/>
              <w:right w:val="single" w:sz="4" w:space="0" w:color="auto"/>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275</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Gaza</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27.8</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561</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proofErr w:type="spellStart"/>
            <w:r w:rsidRPr="00A54427">
              <w:rPr>
                <w:rFonts w:ascii="Arial" w:hAnsi="Arial" w:cs="Arial"/>
                <w:sz w:val="16"/>
                <w:szCs w:val="16"/>
              </w:rPr>
              <w:t>Dier</w:t>
            </w:r>
            <w:proofErr w:type="spellEnd"/>
            <w:r w:rsidRPr="00A54427">
              <w:rPr>
                <w:rFonts w:ascii="Arial" w:hAnsi="Arial" w:cs="Arial"/>
                <w:sz w:val="16"/>
                <w:szCs w:val="16"/>
              </w:rPr>
              <w:t xml:space="preserve"> El-Balah</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17.2</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217</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Khan Yunis</w:t>
            </w:r>
          </w:p>
        </w:tc>
        <w:tc>
          <w:tcPr>
            <w:tcW w:w="3388" w:type="dxa"/>
            <w:tcBorders>
              <w:top w:val="nil"/>
              <w:left w:val="single" w:sz="4" w:space="0" w:color="auto"/>
              <w:bottom w:val="nil"/>
              <w:right w:val="nil"/>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35.6</w:t>
            </w:r>
          </w:p>
        </w:tc>
        <w:tc>
          <w:tcPr>
            <w:tcW w:w="3419" w:type="dxa"/>
            <w:tcBorders>
              <w:top w:val="nil"/>
              <w:left w:val="nil"/>
              <w:bottom w:val="nil"/>
              <w:right w:val="single" w:sz="4" w:space="0" w:color="auto"/>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262</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Rafah</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28.0</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209</w:t>
            </w:r>
          </w:p>
        </w:tc>
      </w:tr>
      <w:tr w:rsidR="000141F9"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0141F9" w:rsidRPr="00A54427" w:rsidRDefault="000141F9" w:rsidP="004B39DC">
            <w:pPr>
              <w:rPr>
                <w:rFonts w:ascii="Arial" w:hAnsi="Arial" w:cs="Arial"/>
                <w:b/>
                <w:bCs/>
                <w:color w:val="000000"/>
                <w:sz w:val="16"/>
                <w:szCs w:val="16"/>
              </w:rPr>
            </w:pPr>
            <w:r w:rsidRPr="00A54427">
              <w:rPr>
                <w:rFonts w:ascii="Arial" w:hAnsi="Arial" w:cs="Arial"/>
                <w:b/>
                <w:bCs/>
                <w:sz w:val="16"/>
                <w:szCs w:val="16"/>
              </w:rPr>
              <w:t>Area</w:t>
            </w:r>
          </w:p>
        </w:tc>
        <w:tc>
          <w:tcPr>
            <w:tcW w:w="3388" w:type="dxa"/>
            <w:tcBorders>
              <w:top w:val="nil"/>
              <w:left w:val="single" w:sz="4" w:space="0" w:color="auto"/>
              <w:bottom w:val="nil"/>
              <w:right w:val="nil"/>
            </w:tcBorders>
            <w:vAlign w:val="center"/>
          </w:tcPr>
          <w:p w:rsidR="000141F9" w:rsidRPr="002D072A" w:rsidRDefault="000141F9" w:rsidP="002D072A">
            <w:pPr>
              <w:jc w:val="right"/>
              <w:rPr>
                <w:rFonts w:ascii="Arial" w:hAnsi="Arial" w:cs="Arial"/>
                <w:sz w:val="16"/>
                <w:szCs w:val="16"/>
              </w:rPr>
            </w:pPr>
          </w:p>
        </w:tc>
        <w:tc>
          <w:tcPr>
            <w:tcW w:w="3419" w:type="dxa"/>
            <w:tcBorders>
              <w:top w:val="nil"/>
              <w:left w:val="nil"/>
              <w:bottom w:val="nil"/>
              <w:right w:val="single" w:sz="4" w:space="0" w:color="auto"/>
            </w:tcBorders>
            <w:vAlign w:val="center"/>
          </w:tcPr>
          <w:p w:rsidR="000141F9" w:rsidRPr="002D072A" w:rsidRDefault="000141F9" w:rsidP="002D072A">
            <w:pPr>
              <w:jc w:val="right"/>
              <w:rPr>
                <w:rFonts w:ascii="Arial" w:hAnsi="Arial" w:cs="Arial"/>
                <w:sz w:val="16"/>
                <w:szCs w:val="16"/>
              </w:rPr>
            </w:pP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Urban</w:t>
            </w:r>
          </w:p>
        </w:tc>
        <w:tc>
          <w:tcPr>
            <w:tcW w:w="3388" w:type="dxa"/>
            <w:tcBorders>
              <w:top w:val="nil"/>
              <w:left w:val="single" w:sz="4" w:space="0" w:color="auto"/>
              <w:bottom w:val="nil"/>
              <w:right w:val="nil"/>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25.7</w:t>
            </w:r>
          </w:p>
        </w:tc>
        <w:tc>
          <w:tcPr>
            <w:tcW w:w="3419" w:type="dxa"/>
            <w:tcBorders>
              <w:top w:val="nil"/>
              <w:left w:val="nil"/>
              <w:bottom w:val="nil"/>
              <w:right w:val="single" w:sz="4" w:space="0" w:color="auto"/>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2467</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Rural</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31.0</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504</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4B39DC" w:rsidRDefault="002D072A" w:rsidP="004B39DC">
            <w:pPr>
              <w:ind w:left="110"/>
              <w:rPr>
                <w:rFonts w:ascii="Arial" w:hAnsi="Arial" w:cs="Arial"/>
                <w:sz w:val="16"/>
                <w:szCs w:val="16"/>
              </w:rPr>
            </w:pPr>
            <w:r w:rsidRPr="004B39DC">
              <w:rPr>
                <w:rFonts w:ascii="Arial" w:hAnsi="Arial" w:cs="Arial"/>
                <w:sz w:val="16"/>
                <w:szCs w:val="16"/>
              </w:rPr>
              <w:t>Camps</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24.6</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303</w:t>
            </w:r>
          </w:p>
        </w:tc>
      </w:tr>
      <w:tr w:rsidR="000141F9"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0141F9" w:rsidRPr="00A54427" w:rsidRDefault="000141F9" w:rsidP="004B39DC">
            <w:pPr>
              <w:rPr>
                <w:rFonts w:ascii="Arial" w:hAnsi="Arial" w:cs="Arial"/>
                <w:b/>
                <w:bCs/>
                <w:sz w:val="16"/>
                <w:szCs w:val="16"/>
              </w:rPr>
            </w:pPr>
            <w:r w:rsidRPr="00A54427">
              <w:rPr>
                <w:rFonts w:ascii="Arial" w:hAnsi="Arial" w:cs="Arial"/>
                <w:b/>
                <w:bCs/>
                <w:sz w:val="16"/>
                <w:szCs w:val="16"/>
              </w:rPr>
              <w:t>Age of child</w:t>
            </w:r>
          </w:p>
        </w:tc>
        <w:tc>
          <w:tcPr>
            <w:tcW w:w="3388" w:type="dxa"/>
            <w:tcBorders>
              <w:top w:val="nil"/>
              <w:left w:val="single" w:sz="4" w:space="0" w:color="auto"/>
              <w:bottom w:val="nil"/>
              <w:right w:val="nil"/>
            </w:tcBorders>
            <w:vAlign w:val="center"/>
          </w:tcPr>
          <w:p w:rsidR="000141F9" w:rsidRPr="002D072A" w:rsidRDefault="000141F9" w:rsidP="002D072A">
            <w:pPr>
              <w:jc w:val="right"/>
              <w:rPr>
                <w:rFonts w:ascii="Arial" w:hAnsi="Arial" w:cs="Arial"/>
                <w:sz w:val="16"/>
                <w:szCs w:val="16"/>
              </w:rPr>
            </w:pPr>
          </w:p>
        </w:tc>
        <w:tc>
          <w:tcPr>
            <w:tcW w:w="3419" w:type="dxa"/>
            <w:tcBorders>
              <w:top w:val="nil"/>
              <w:left w:val="nil"/>
              <w:bottom w:val="nil"/>
              <w:right w:val="single" w:sz="4" w:space="0" w:color="auto"/>
            </w:tcBorders>
            <w:vAlign w:val="center"/>
          </w:tcPr>
          <w:p w:rsidR="000141F9" w:rsidRPr="002D072A" w:rsidRDefault="000141F9" w:rsidP="002D072A">
            <w:pPr>
              <w:jc w:val="right"/>
              <w:rPr>
                <w:rFonts w:ascii="Arial" w:hAnsi="Arial" w:cs="Arial"/>
                <w:sz w:val="16"/>
                <w:szCs w:val="16"/>
              </w:rPr>
            </w:pP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FFFFFF" w:themeFill="background1"/>
            <w:vAlign w:val="center"/>
          </w:tcPr>
          <w:p w:rsidR="002D072A" w:rsidRPr="00A54427" w:rsidRDefault="002D072A" w:rsidP="004B39DC">
            <w:pPr>
              <w:ind w:left="110"/>
              <w:rPr>
                <w:rFonts w:ascii="Arial" w:hAnsi="Arial" w:cs="Arial"/>
                <w:color w:val="000000"/>
                <w:sz w:val="16"/>
                <w:szCs w:val="16"/>
              </w:rPr>
            </w:pPr>
            <w:r w:rsidRPr="00A54427">
              <w:rPr>
                <w:rFonts w:ascii="Arial" w:hAnsi="Arial" w:cs="Arial"/>
                <w:color w:val="000000"/>
                <w:sz w:val="16"/>
                <w:szCs w:val="16"/>
              </w:rPr>
              <w:t>36-47 months</w:t>
            </w:r>
          </w:p>
        </w:tc>
        <w:tc>
          <w:tcPr>
            <w:tcW w:w="3388" w:type="dxa"/>
            <w:tcBorders>
              <w:top w:val="nil"/>
              <w:left w:val="single" w:sz="4" w:space="0" w:color="auto"/>
              <w:bottom w:val="nil"/>
              <w:right w:val="nil"/>
            </w:tcBorders>
            <w:shd w:val="clear" w:color="auto" w:fill="FFFFFF" w:themeFill="background1"/>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8.2</w:t>
            </w:r>
          </w:p>
        </w:tc>
        <w:tc>
          <w:tcPr>
            <w:tcW w:w="3419" w:type="dxa"/>
            <w:tcBorders>
              <w:top w:val="nil"/>
              <w:left w:val="nil"/>
              <w:bottom w:val="nil"/>
              <w:right w:val="single" w:sz="4" w:space="0" w:color="auto"/>
            </w:tcBorders>
            <w:shd w:val="clear" w:color="auto" w:fill="FFFFFF" w:themeFill="background1"/>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1677</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color w:val="000000"/>
                <w:sz w:val="16"/>
                <w:szCs w:val="16"/>
              </w:rPr>
            </w:pPr>
            <w:r w:rsidRPr="00A54427">
              <w:rPr>
                <w:rFonts w:ascii="Arial" w:hAnsi="Arial" w:cs="Arial"/>
                <w:color w:val="000000"/>
                <w:sz w:val="16"/>
                <w:szCs w:val="16"/>
              </w:rPr>
              <w:t>48-59 months</w:t>
            </w:r>
          </w:p>
        </w:tc>
        <w:tc>
          <w:tcPr>
            <w:tcW w:w="3388" w:type="dxa"/>
            <w:tcBorders>
              <w:top w:val="nil"/>
              <w:left w:val="single" w:sz="4" w:space="0" w:color="auto"/>
              <w:bottom w:val="nil"/>
              <w:right w:val="nil"/>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45.5</w:t>
            </w:r>
          </w:p>
        </w:tc>
        <w:tc>
          <w:tcPr>
            <w:tcW w:w="3419" w:type="dxa"/>
            <w:tcBorders>
              <w:top w:val="nil"/>
              <w:left w:val="nil"/>
              <w:bottom w:val="nil"/>
              <w:right w:val="single" w:sz="4" w:space="0" w:color="auto"/>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1597</w:t>
            </w:r>
          </w:p>
        </w:tc>
      </w:tr>
      <w:tr w:rsidR="000141F9"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0141F9" w:rsidRPr="00A54427" w:rsidRDefault="000141F9" w:rsidP="004B39DC">
            <w:pPr>
              <w:rPr>
                <w:rFonts w:ascii="Arial" w:hAnsi="Arial" w:cs="Arial"/>
                <w:b/>
                <w:bCs/>
                <w:sz w:val="16"/>
                <w:szCs w:val="16"/>
              </w:rPr>
            </w:pPr>
            <w:r w:rsidRPr="00A54427">
              <w:rPr>
                <w:rFonts w:ascii="Arial" w:hAnsi="Arial" w:cs="Arial"/>
                <w:b/>
                <w:bCs/>
                <w:sz w:val="16"/>
                <w:szCs w:val="16"/>
              </w:rPr>
              <w:t>Mother's education</w:t>
            </w:r>
          </w:p>
        </w:tc>
        <w:tc>
          <w:tcPr>
            <w:tcW w:w="3388" w:type="dxa"/>
            <w:tcBorders>
              <w:top w:val="nil"/>
              <w:left w:val="single" w:sz="4" w:space="0" w:color="auto"/>
              <w:bottom w:val="nil"/>
              <w:right w:val="nil"/>
            </w:tcBorders>
            <w:vAlign w:val="center"/>
          </w:tcPr>
          <w:p w:rsidR="000141F9" w:rsidRPr="002D072A" w:rsidRDefault="000141F9" w:rsidP="002D072A">
            <w:pPr>
              <w:jc w:val="right"/>
              <w:rPr>
                <w:rFonts w:ascii="Arial" w:hAnsi="Arial" w:cs="Arial"/>
                <w:sz w:val="16"/>
                <w:szCs w:val="16"/>
              </w:rPr>
            </w:pPr>
          </w:p>
        </w:tc>
        <w:tc>
          <w:tcPr>
            <w:tcW w:w="3419" w:type="dxa"/>
            <w:tcBorders>
              <w:top w:val="nil"/>
              <w:left w:val="nil"/>
              <w:bottom w:val="nil"/>
              <w:right w:val="single" w:sz="4" w:space="0" w:color="auto"/>
            </w:tcBorders>
            <w:vAlign w:val="center"/>
          </w:tcPr>
          <w:p w:rsidR="000141F9" w:rsidRPr="002D072A" w:rsidRDefault="000141F9" w:rsidP="002D072A">
            <w:pPr>
              <w:jc w:val="right"/>
              <w:rPr>
                <w:rFonts w:ascii="Arial" w:hAnsi="Arial" w:cs="Arial"/>
                <w:sz w:val="16"/>
                <w:szCs w:val="16"/>
              </w:rPr>
            </w:pP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None</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18</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Basic</w:t>
            </w:r>
          </w:p>
        </w:tc>
        <w:tc>
          <w:tcPr>
            <w:tcW w:w="3388" w:type="dxa"/>
            <w:tcBorders>
              <w:top w:val="nil"/>
              <w:left w:val="single" w:sz="4" w:space="0" w:color="auto"/>
              <w:bottom w:val="nil"/>
              <w:right w:val="nil"/>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19.2</w:t>
            </w:r>
          </w:p>
        </w:tc>
        <w:tc>
          <w:tcPr>
            <w:tcW w:w="3419" w:type="dxa"/>
            <w:tcBorders>
              <w:top w:val="nil"/>
              <w:left w:val="nil"/>
              <w:bottom w:val="nil"/>
              <w:right w:val="single" w:sz="4" w:space="0" w:color="auto"/>
            </w:tcBorders>
            <w:shd w:val="clear" w:color="auto" w:fill="auto"/>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1102</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 xml:space="preserve">Secondary </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24.7</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1100</w:t>
            </w:r>
          </w:p>
        </w:tc>
      </w:tr>
      <w:tr w:rsidR="002D072A" w:rsidRPr="002D072A"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2D072A" w:rsidRPr="00A54427" w:rsidRDefault="002D072A" w:rsidP="004B39DC">
            <w:pPr>
              <w:ind w:left="110"/>
              <w:rPr>
                <w:rFonts w:ascii="Arial" w:hAnsi="Arial" w:cs="Arial"/>
                <w:sz w:val="16"/>
                <w:szCs w:val="16"/>
              </w:rPr>
            </w:pPr>
            <w:r w:rsidRPr="00A54427">
              <w:rPr>
                <w:rFonts w:ascii="Arial" w:hAnsi="Arial" w:cs="Arial"/>
                <w:sz w:val="16"/>
                <w:szCs w:val="16"/>
              </w:rPr>
              <w:t>Higher</w:t>
            </w:r>
          </w:p>
        </w:tc>
        <w:tc>
          <w:tcPr>
            <w:tcW w:w="3388" w:type="dxa"/>
            <w:tcBorders>
              <w:top w:val="nil"/>
              <w:left w:val="single" w:sz="4" w:space="0" w:color="auto"/>
              <w:bottom w:val="nil"/>
              <w:right w:val="nil"/>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35.7</w:t>
            </w:r>
          </w:p>
        </w:tc>
        <w:tc>
          <w:tcPr>
            <w:tcW w:w="3419" w:type="dxa"/>
            <w:tcBorders>
              <w:top w:val="nil"/>
              <w:left w:val="nil"/>
              <w:bottom w:val="nil"/>
              <w:right w:val="single" w:sz="4" w:space="0" w:color="auto"/>
            </w:tcBorders>
            <w:vAlign w:val="center"/>
          </w:tcPr>
          <w:p w:rsidR="002D072A" w:rsidRPr="002D072A" w:rsidRDefault="002D072A" w:rsidP="002D072A">
            <w:pPr>
              <w:jc w:val="right"/>
              <w:rPr>
                <w:rFonts w:ascii="Arial" w:hAnsi="Arial" w:cs="Arial"/>
                <w:color w:val="000000"/>
                <w:sz w:val="16"/>
                <w:szCs w:val="16"/>
              </w:rPr>
            </w:pPr>
            <w:r w:rsidRPr="002D072A">
              <w:rPr>
                <w:rFonts w:ascii="Arial" w:hAnsi="Arial" w:cs="Arial"/>
                <w:color w:val="000000"/>
                <w:sz w:val="16"/>
                <w:szCs w:val="16"/>
              </w:rPr>
              <w:t>1054</w:t>
            </w:r>
          </w:p>
        </w:tc>
      </w:tr>
      <w:tr w:rsidR="003043FE"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3043FE" w:rsidRPr="003043FE" w:rsidRDefault="003043FE" w:rsidP="003043FE">
            <w:pPr>
              <w:rPr>
                <w:rFonts w:ascii="Arial" w:hAnsi="Arial" w:cs="Arial"/>
                <w:b/>
                <w:bCs/>
                <w:sz w:val="16"/>
                <w:szCs w:val="16"/>
              </w:rPr>
            </w:pPr>
            <w:r w:rsidRPr="003043FE">
              <w:rPr>
                <w:rFonts w:ascii="Arial" w:hAnsi="Arial" w:cs="Arial"/>
                <w:b/>
                <w:bCs/>
                <w:sz w:val="16"/>
                <w:szCs w:val="16"/>
              </w:rPr>
              <w:t>Wealth index quintiles</w:t>
            </w:r>
          </w:p>
        </w:tc>
        <w:tc>
          <w:tcPr>
            <w:tcW w:w="3388" w:type="dxa"/>
            <w:tcBorders>
              <w:top w:val="nil"/>
              <w:left w:val="single" w:sz="4" w:space="0" w:color="auto"/>
              <w:bottom w:val="nil"/>
              <w:right w:val="nil"/>
            </w:tcBorders>
            <w:shd w:val="clear" w:color="auto" w:fill="auto"/>
            <w:vAlign w:val="center"/>
          </w:tcPr>
          <w:p w:rsidR="003043FE" w:rsidRPr="003043FE" w:rsidRDefault="003043FE" w:rsidP="003043FE">
            <w:pPr>
              <w:jc w:val="right"/>
              <w:rPr>
                <w:rFonts w:ascii="Arial" w:hAnsi="Arial" w:cs="Arial"/>
                <w:color w:val="000000"/>
                <w:sz w:val="16"/>
                <w:szCs w:val="16"/>
              </w:rPr>
            </w:pPr>
          </w:p>
        </w:tc>
        <w:tc>
          <w:tcPr>
            <w:tcW w:w="3419" w:type="dxa"/>
            <w:tcBorders>
              <w:top w:val="nil"/>
              <w:left w:val="nil"/>
              <w:bottom w:val="nil"/>
              <w:right w:val="single" w:sz="4" w:space="0" w:color="auto"/>
            </w:tcBorders>
            <w:shd w:val="clear" w:color="auto" w:fill="auto"/>
            <w:vAlign w:val="center"/>
          </w:tcPr>
          <w:p w:rsidR="003043FE" w:rsidRPr="003043FE" w:rsidRDefault="003043FE" w:rsidP="003043FE">
            <w:pPr>
              <w:jc w:val="right"/>
              <w:rPr>
                <w:rFonts w:ascii="Arial" w:hAnsi="Arial" w:cs="Arial"/>
                <w:color w:val="000000"/>
                <w:sz w:val="16"/>
                <w:szCs w:val="16"/>
              </w:rPr>
            </w:pPr>
          </w:p>
        </w:tc>
      </w:tr>
      <w:tr w:rsidR="00B2138F" w:rsidRPr="006015ED"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B2138F" w:rsidRPr="00F57BF4" w:rsidRDefault="00B2138F" w:rsidP="003043FE">
            <w:pPr>
              <w:ind w:left="110"/>
              <w:rPr>
                <w:rFonts w:ascii="Arial" w:hAnsi="Arial" w:cs="Arial"/>
                <w:sz w:val="16"/>
                <w:szCs w:val="16"/>
              </w:rPr>
            </w:pPr>
            <w:r w:rsidRPr="00F57BF4">
              <w:rPr>
                <w:rFonts w:ascii="Arial" w:hAnsi="Arial" w:cs="Arial"/>
                <w:sz w:val="16"/>
                <w:szCs w:val="16"/>
              </w:rPr>
              <w:t>Poorest</w:t>
            </w:r>
          </w:p>
        </w:tc>
        <w:tc>
          <w:tcPr>
            <w:tcW w:w="3388" w:type="dxa"/>
            <w:tcBorders>
              <w:top w:val="nil"/>
              <w:left w:val="single" w:sz="4" w:space="0" w:color="auto"/>
              <w:bottom w:val="nil"/>
              <w:right w:val="nil"/>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20.6</w:t>
            </w:r>
          </w:p>
        </w:tc>
        <w:tc>
          <w:tcPr>
            <w:tcW w:w="3419" w:type="dxa"/>
            <w:tcBorders>
              <w:top w:val="nil"/>
              <w:left w:val="nil"/>
              <w:bottom w:val="nil"/>
              <w:right w:val="single" w:sz="4" w:space="0" w:color="auto"/>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794</w:t>
            </w:r>
          </w:p>
        </w:tc>
      </w:tr>
      <w:tr w:rsidR="00B2138F" w:rsidRPr="006015ED"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B2138F" w:rsidRPr="00F57BF4" w:rsidRDefault="00B2138F" w:rsidP="003043FE">
            <w:pPr>
              <w:ind w:left="110"/>
              <w:rPr>
                <w:rFonts w:ascii="Arial" w:hAnsi="Arial" w:cs="Arial"/>
                <w:sz w:val="16"/>
                <w:szCs w:val="16"/>
              </w:rPr>
            </w:pPr>
            <w:r w:rsidRPr="00F57BF4">
              <w:rPr>
                <w:rFonts w:ascii="Arial" w:hAnsi="Arial" w:cs="Arial"/>
                <w:sz w:val="16"/>
                <w:szCs w:val="16"/>
              </w:rPr>
              <w:t>Second</w:t>
            </w:r>
          </w:p>
        </w:tc>
        <w:tc>
          <w:tcPr>
            <w:tcW w:w="3388" w:type="dxa"/>
            <w:tcBorders>
              <w:top w:val="nil"/>
              <w:left w:val="single" w:sz="4" w:space="0" w:color="auto"/>
              <w:bottom w:val="nil"/>
              <w:right w:val="nil"/>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25.9</w:t>
            </w:r>
          </w:p>
        </w:tc>
        <w:tc>
          <w:tcPr>
            <w:tcW w:w="3419" w:type="dxa"/>
            <w:tcBorders>
              <w:top w:val="nil"/>
              <w:left w:val="nil"/>
              <w:bottom w:val="nil"/>
              <w:right w:val="single" w:sz="4" w:space="0" w:color="auto"/>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698</w:t>
            </w:r>
          </w:p>
        </w:tc>
      </w:tr>
      <w:tr w:rsidR="00B2138F" w:rsidRPr="006015ED"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B2138F" w:rsidRPr="00F57BF4" w:rsidRDefault="00B2138F" w:rsidP="003043FE">
            <w:pPr>
              <w:ind w:left="110"/>
              <w:rPr>
                <w:rFonts w:ascii="Arial" w:hAnsi="Arial" w:cs="Arial"/>
                <w:sz w:val="16"/>
                <w:szCs w:val="16"/>
              </w:rPr>
            </w:pPr>
            <w:r w:rsidRPr="00F57BF4">
              <w:rPr>
                <w:rFonts w:ascii="Arial" w:hAnsi="Arial" w:cs="Arial"/>
                <w:sz w:val="16"/>
                <w:szCs w:val="16"/>
              </w:rPr>
              <w:t>Middle</w:t>
            </w:r>
          </w:p>
        </w:tc>
        <w:tc>
          <w:tcPr>
            <w:tcW w:w="3388" w:type="dxa"/>
            <w:tcBorders>
              <w:top w:val="nil"/>
              <w:left w:val="single" w:sz="4" w:space="0" w:color="auto"/>
              <w:bottom w:val="nil"/>
              <w:right w:val="nil"/>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22.7</w:t>
            </w:r>
          </w:p>
        </w:tc>
        <w:tc>
          <w:tcPr>
            <w:tcW w:w="3419" w:type="dxa"/>
            <w:tcBorders>
              <w:top w:val="nil"/>
              <w:left w:val="nil"/>
              <w:bottom w:val="nil"/>
              <w:right w:val="single" w:sz="4" w:space="0" w:color="auto"/>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661</w:t>
            </w:r>
          </w:p>
        </w:tc>
      </w:tr>
      <w:tr w:rsidR="00B2138F" w:rsidRPr="006015ED" w:rsidTr="00B2138F">
        <w:trPr>
          <w:trHeight w:val="255"/>
          <w:jc w:val="center"/>
        </w:trPr>
        <w:tc>
          <w:tcPr>
            <w:tcW w:w="2435" w:type="dxa"/>
            <w:tcBorders>
              <w:top w:val="nil"/>
              <w:left w:val="single" w:sz="4" w:space="0" w:color="auto"/>
              <w:bottom w:val="nil"/>
              <w:right w:val="single" w:sz="4" w:space="0" w:color="auto"/>
            </w:tcBorders>
            <w:shd w:val="clear" w:color="auto" w:fill="auto"/>
            <w:vAlign w:val="center"/>
          </w:tcPr>
          <w:p w:rsidR="00B2138F" w:rsidRPr="00F57BF4" w:rsidRDefault="00B2138F" w:rsidP="003043FE">
            <w:pPr>
              <w:ind w:left="110"/>
              <w:rPr>
                <w:rFonts w:ascii="Arial" w:hAnsi="Arial" w:cs="Arial"/>
                <w:sz w:val="16"/>
                <w:szCs w:val="16"/>
              </w:rPr>
            </w:pPr>
            <w:r w:rsidRPr="00F57BF4">
              <w:rPr>
                <w:rFonts w:ascii="Arial" w:hAnsi="Arial" w:cs="Arial"/>
                <w:sz w:val="16"/>
                <w:szCs w:val="16"/>
              </w:rPr>
              <w:t>Fourth</w:t>
            </w:r>
          </w:p>
        </w:tc>
        <w:tc>
          <w:tcPr>
            <w:tcW w:w="3388" w:type="dxa"/>
            <w:tcBorders>
              <w:top w:val="nil"/>
              <w:left w:val="single" w:sz="4" w:space="0" w:color="auto"/>
              <w:bottom w:val="nil"/>
              <w:right w:val="nil"/>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28.8</w:t>
            </w:r>
          </w:p>
        </w:tc>
        <w:tc>
          <w:tcPr>
            <w:tcW w:w="3419" w:type="dxa"/>
            <w:tcBorders>
              <w:top w:val="nil"/>
              <w:left w:val="nil"/>
              <w:bottom w:val="nil"/>
              <w:right w:val="single" w:sz="4" w:space="0" w:color="auto"/>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592</w:t>
            </w:r>
          </w:p>
        </w:tc>
      </w:tr>
      <w:tr w:rsidR="00B2138F" w:rsidRPr="006015ED" w:rsidTr="00B2138F">
        <w:trPr>
          <w:trHeight w:val="255"/>
          <w:jc w:val="center"/>
        </w:trPr>
        <w:tc>
          <w:tcPr>
            <w:tcW w:w="2435" w:type="dxa"/>
            <w:tcBorders>
              <w:top w:val="nil"/>
              <w:left w:val="single" w:sz="4" w:space="0" w:color="auto"/>
              <w:bottom w:val="single" w:sz="4" w:space="0" w:color="auto"/>
              <w:right w:val="single" w:sz="4" w:space="0" w:color="auto"/>
            </w:tcBorders>
            <w:shd w:val="clear" w:color="auto" w:fill="auto"/>
            <w:vAlign w:val="center"/>
          </w:tcPr>
          <w:p w:rsidR="00B2138F" w:rsidRPr="00F57BF4" w:rsidRDefault="00B2138F" w:rsidP="003043FE">
            <w:pPr>
              <w:ind w:left="110"/>
              <w:rPr>
                <w:rFonts w:ascii="Arial" w:hAnsi="Arial" w:cs="Arial"/>
                <w:sz w:val="16"/>
                <w:szCs w:val="16"/>
              </w:rPr>
            </w:pPr>
            <w:r w:rsidRPr="00F57BF4">
              <w:rPr>
                <w:rFonts w:ascii="Arial" w:hAnsi="Arial" w:cs="Arial"/>
                <w:sz w:val="16"/>
                <w:szCs w:val="16"/>
              </w:rPr>
              <w:t>Richest</w:t>
            </w:r>
          </w:p>
        </w:tc>
        <w:tc>
          <w:tcPr>
            <w:tcW w:w="3388" w:type="dxa"/>
            <w:tcBorders>
              <w:top w:val="nil"/>
              <w:left w:val="single" w:sz="4" w:space="0" w:color="auto"/>
              <w:bottom w:val="single" w:sz="4" w:space="0" w:color="auto"/>
              <w:right w:val="nil"/>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37.8</w:t>
            </w:r>
          </w:p>
        </w:tc>
        <w:tc>
          <w:tcPr>
            <w:tcW w:w="3419" w:type="dxa"/>
            <w:tcBorders>
              <w:top w:val="nil"/>
              <w:left w:val="nil"/>
              <w:bottom w:val="single" w:sz="4" w:space="0" w:color="auto"/>
              <w:right w:val="single" w:sz="4" w:space="0" w:color="auto"/>
            </w:tcBorders>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529</w:t>
            </w:r>
          </w:p>
        </w:tc>
      </w:tr>
      <w:tr w:rsidR="003043FE" w:rsidRPr="00A54427" w:rsidTr="00B2138F">
        <w:trPr>
          <w:trHeight w:val="227"/>
          <w:jc w:val="center"/>
        </w:trPr>
        <w:tc>
          <w:tcPr>
            <w:tcW w:w="9242" w:type="dxa"/>
            <w:gridSpan w:val="3"/>
            <w:tcBorders>
              <w:top w:val="single" w:sz="4" w:space="0" w:color="auto"/>
              <w:left w:val="nil"/>
              <w:bottom w:val="nil"/>
              <w:right w:val="nil"/>
            </w:tcBorders>
            <w:shd w:val="clear" w:color="auto" w:fill="auto"/>
            <w:vAlign w:val="center"/>
          </w:tcPr>
          <w:p w:rsidR="003043FE" w:rsidRPr="00A54427" w:rsidRDefault="003043FE" w:rsidP="003043FE">
            <w:pPr>
              <w:rPr>
                <w:rFonts w:ascii="Arial" w:hAnsi="Arial" w:cs="Arial"/>
                <w:b/>
                <w:bCs/>
                <w:color w:val="000000"/>
                <w:sz w:val="16"/>
                <w:szCs w:val="16"/>
              </w:rPr>
            </w:pPr>
            <w:r w:rsidRPr="00BA4CB3">
              <w:rPr>
                <w:rFonts w:ascii="Arial" w:hAnsi="Arial" w:cs="Arial"/>
                <w:b/>
                <w:bCs/>
                <w:color w:val="000000"/>
                <w:sz w:val="16"/>
                <w:szCs w:val="16"/>
                <w:vertAlign w:val="superscript"/>
              </w:rPr>
              <w:t>1</w:t>
            </w:r>
            <w:r w:rsidRPr="00BA4CB3">
              <w:rPr>
                <w:rFonts w:ascii="Arial" w:hAnsi="Arial" w:cs="Arial"/>
                <w:b/>
                <w:bCs/>
                <w:color w:val="000000"/>
                <w:sz w:val="16"/>
                <w:szCs w:val="16"/>
              </w:rPr>
              <w:t xml:space="preserve"> MICS indicator 6.1 - Attendance to early childhood education</w:t>
            </w:r>
          </w:p>
        </w:tc>
      </w:tr>
      <w:tr w:rsidR="003043FE" w:rsidRPr="002E236E" w:rsidTr="00B2138F">
        <w:trPr>
          <w:trHeight w:val="227"/>
          <w:jc w:val="center"/>
        </w:trPr>
        <w:tc>
          <w:tcPr>
            <w:tcW w:w="9242" w:type="dxa"/>
            <w:gridSpan w:val="3"/>
            <w:tcBorders>
              <w:top w:val="nil"/>
              <w:left w:val="nil"/>
              <w:bottom w:val="nil"/>
              <w:right w:val="nil"/>
            </w:tcBorders>
            <w:shd w:val="clear" w:color="auto" w:fill="auto"/>
            <w:vAlign w:val="center"/>
          </w:tcPr>
          <w:p w:rsidR="003043FE" w:rsidRPr="002E236E" w:rsidRDefault="003043FE" w:rsidP="003043FE">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 Figures that are based on 25-49 unweighted cases</w:t>
            </w:r>
          </w:p>
        </w:tc>
      </w:tr>
      <w:tr w:rsidR="003043FE" w:rsidRPr="002E236E" w:rsidTr="00B2138F">
        <w:trPr>
          <w:trHeight w:val="227"/>
          <w:jc w:val="center"/>
        </w:trPr>
        <w:tc>
          <w:tcPr>
            <w:tcW w:w="9242" w:type="dxa"/>
            <w:gridSpan w:val="3"/>
            <w:tcBorders>
              <w:top w:val="nil"/>
              <w:left w:val="nil"/>
              <w:bottom w:val="nil"/>
              <w:right w:val="nil"/>
            </w:tcBorders>
            <w:shd w:val="clear" w:color="auto" w:fill="auto"/>
            <w:vAlign w:val="center"/>
          </w:tcPr>
          <w:p w:rsidR="003043FE" w:rsidRPr="002E236E" w:rsidRDefault="003043FE" w:rsidP="003043FE">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Figures that are based on less than 25 unweighted cases</w:t>
            </w:r>
          </w:p>
        </w:tc>
      </w:tr>
    </w:tbl>
    <w:p w:rsidR="0027501C" w:rsidRPr="0027501C" w:rsidRDefault="0027501C" w:rsidP="00961B15">
      <w:pPr>
        <w:pStyle w:val="BodyText"/>
        <w:widowControl/>
        <w:tabs>
          <w:tab w:val="left" w:pos="720"/>
        </w:tabs>
        <w:spacing w:line="264" w:lineRule="auto"/>
        <w:rPr>
          <w:rFonts w:ascii="Calibri" w:hAnsi="Calibri"/>
          <w:b/>
          <w:snapToGrid/>
          <w:szCs w:val="22"/>
          <w:lang w:val="en-GB"/>
        </w:rPr>
      </w:pPr>
      <w:r w:rsidRPr="0027501C">
        <w:rPr>
          <w:rFonts w:ascii="Calibri" w:hAnsi="Calibri"/>
          <w:b/>
          <w:snapToGrid/>
          <w:sz w:val="24"/>
          <w:szCs w:val="22"/>
          <w:lang w:val="en-GB"/>
        </w:rPr>
        <w:lastRenderedPageBreak/>
        <w:t>Quality of Care</w:t>
      </w:r>
    </w:p>
    <w:p w:rsidR="0027501C" w:rsidRDefault="0027501C" w:rsidP="00961B15">
      <w:pPr>
        <w:pStyle w:val="BodyText"/>
        <w:widowControl/>
        <w:tabs>
          <w:tab w:val="left" w:pos="720"/>
        </w:tabs>
        <w:spacing w:line="264" w:lineRule="auto"/>
        <w:rPr>
          <w:rFonts w:ascii="Calibri" w:hAnsi="Calibri"/>
          <w:snapToGrid/>
          <w:szCs w:val="22"/>
          <w:lang w:val="en-GB"/>
        </w:rPr>
      </w:pPr>
    </w:p>
    <w:p w:rsidR="00AD186A" w:rsidRPr="00AD186A" w:rsidRDefault="00AD186A" w:rsidP="00E842BB">
      <w:pPr>
        <w:spacing w:line="264" w:lineRule="auto"/>
        <w:jc w:val="both"/>
        <w:rPr>
          <w:rFonts w:ascii="Calibri" w:hAnsi="Calibri"/>
          <w:szCs w:val="22"/>
          <w:lang w:val="en-GB"/>
        </w:rPr>
      </w:pPr>
      <w:r w:rsidRPr="00AD186A">
        <w:rPr>
          <w:rFonts w:ascii="Calibri" w:hAnsi="Calibri"/>
          <w:szCs w:val="22"/>
          <w:lang w:val="en-GB"/>
        </w:rPr>
        <w:t xml:space="preserve">It is well recognized that a period of rapid brain development occurs in the first 3-4 years of life, and the quality of home care is </w:t>
      </w:r>
      <w:r w:rsidR="00AC29D7">
        <w:rPr>
          <w:rFonts w:ascii="Calibri" w:hAnsi="Calibri"/>
          <w:szCs w:val="22"/>
          <w:lang w:val="en-GB"/>
        </w:rPr>
        <w:t xml:space="preserve">a </w:t>
      </w:r>
      <w:r w:rsidRPr="00AD186A">
        <w:rPr>
          <w:rFonts w:ascii="Calibri" w:hAnsi="Calibri"/>
          <w:szCs w:val="22"/>
          <w:lang w:val="en-GB"/>
        </w:rPr>
        <w:t xml:space="preserve">major determinant of the child’s development during this period. In this context, </w:t>
      </w:r>
      <w:r w:rsidR="00431D35">
        <w:rPr>
          <w:rFonts w:ascii="Calibri" w:hAnsi="Calibri"/>
          <w:szCs w:val="22"/>
          <w:lang w:val="en-GB"/>
        </w:rPr>
        <w:t xml:space="preserve">engagement of </w:t>
      </w:r>
      <w:r w:rsidRPr="00AD186A">
        <w:rPr>
          <w:rFonts w:ascii="Calibri" w:hAnsi="Calibri"/>
          <w:szCs w:val="22"/>
          <w:lang w:val="en-GB"/>
        </w:rPr>
        <w:t>adult</w:t>
      </w:r>
      <w:r w:rsidR="00431D35">
        <w:rPr>
          <w:rFonts w:ascii="Calibri" w:hAnsi="Calibri"/>
          <w:szCs w:val="22"/>
          <w:lang w:val="en-GB"/>
        </w:rPr>
        <w:t>s</w:t>
      </w:r>
      <w:r w:rsidRPr="00AD186A">
        <w:rPr>
          <w:rFonts w:ascii="Calibri" w:hAnsi="Calibri"/>
          <w:szCs w:val="22"/>
          <w:lang w:val="en-GB"/>
        </w:rPr>
        <w:t xml:space="preserve"> </w:t>
      </w:r>
      <w:r w:rsidR="00431D35">
        <w:rPr>
          <w:rFonts w:ascii="Calibri" w:hAnsi="Calibri"/>
          <w:szCs w:val="22"/>
          <w:lang w:val="en-GB"/>
        </w:rPr>
        <w:t xml:space="preserve">in </w:t>
      </w:r>
      <w:r w:rsidRPr="00AD186A">
        <w:rPr>
          <w:rFonts w:ascii="Calibri" w:hAnsi="Calibri"/>
          <w:szCs w:val="22"/>
          <w:lang w:val="en-GB"/>
        </w:rPr>
        <w:t>activities with children, presence of books in the home</w:t>
      </w:r>
      <w:r w:rsidR="004F41E2">
        <w:rPr>
          <w:rFonts w:ascii="Calibri" w:hAnsi="Calibri"/>
          <w:szCs w:val="22"/>
          <w:lang w:val="en-GB"/>
        </w:rPr>
        <w:t xml:space="preserve"> </w:t>
      </w:r>
      <w:r w:rsidRPr="00AD186A">
        <w:rPr>
          <w:rFonts w:ascii="Calibri" w:hAnsi="Calibri"/>
          <w:szCs w:val="22"/>
          <w:lang w:val="en-GB"/>
        </w:rPr>
        <w:t>for the child, and the conditions of care are important indic</w:t>
      </w:r>
      <w:r w:rsidR="00EB3C49">
        <w:rPr>
          <w:rFonts w:ascii="Calibri" w:hAnsi="Calibri"/>
          <w:szCs w:val="22"/>
          <w:lang w:val="en-GB"/>
        </w:rPr>
        <w:t xml:space="preserve">ators of quality of home care. </w:t>
      </w:r>
      <w:r w:rsidR="00912733">
        <w:rPr>
          <w:rFonts w:ascii="Calibri" w:hAnsi="Calibri"/>
          <w:szCs w:val="22"/>
          <w:lang w:val="en-GB"/>
        </w:rPr>
        <w:t xml:space="preserve">As </w:t>
      </w:r>
      <w:r w:rsidR="00912733" w:rsidRPr="00912733">
        <w:rPr>
          <w:rFonts w:ascii="Calibri" w:hAnsi="Calibri"/>
          <w:szCs w:val="22"/>
          <w:lang w:val="en-GB"/>
        </w:rPr>
        <w:t xml:space="preserve">set out in </w:t>
      </w:r>
      <w:r w:rsidR="00912733" w:rsidRPr="00912733">
        <w:rPr>
          <w:rFonts w:ascii="Calibri" w:hAnsi="Calibri"/>
          <w:i/>
          <w:szCs w:val="22"/>
          <w:lang w:val="en-GB"/>
        </w:rPr>
        <w:t>A World Fit for Children</w:t>
      </w:r>
      <w:r w:rsidR="00912733" w:rsidRPr="00912733">
        <w:rPr>
          <w:rFonts w:ascii="Calibri" w:hAnsi="Calibri"/>
          <w:szCs w:val="22"/>
          <w:lang w:val="en-GB"/>
        </w:rPr>
        <w:t xml:space="preserve">, </w:t>
      </w:r>
      <w:r w:rsidR="00912733">
        <w:rPr>
          <w:rFonts w:ascii="Calibri" w:hAnsi="Calibri"/>
          <w:szCs w:val="22"/>
          <w:lang w:val="en-GB"/>
        </w:rPr>
        <w:t>“c</w:t>
      </w:r>
      <w:r w:rsidRPr="00AD186A">
        <w:rPr>
          <w:rFonts w:ascii="Calibri" w:hAnsi="Calibri"/>
          <w:szCs w:val="22"/>
          <w:lang w:val="en-GB"/>
        </w:rPr>
        <w:t>hildren should be physically healthy, mentally alert, emotionally secure, socially competent</w:t>
      </w:r>
      <w:r w:rsidR="00582E52">
        <w:rPr>
          <w:rFonts w:ascii="Calibri" w:hAnsi="Calibri"/>
          <w:szCs w:val="22"/>
          <w:lang w:val="en-GB"/>
        </w:rPr>
        <w:t xml:space="preserve"> </w:t>
      </w:r>
      <w:r w:rsidRPr="00AD186A">
        <w:rPr>
          <w:rFonts w:ascii="Calibri" w:hAnsi="Calibri"/>
          <w:szCs w:val="22"/>
          <w:lang w:val="en-GB"/>
        </w:rPr>
        <w:t>and ready to learn.</w:t>
      </w:r>
      <w:r w:rsidR="00912733">
        <w:rPr>
          <w:rFonts w:ascii="Calibri" w:hAnsi="Calibri"/>
          <w:szCs w:val="22"/>
          <w:lang w:val="en-GB"/>
        </w:rPr>
        <w:t>”</w:t>
      </w:r>
      <w:r w:rsidR="00912733">
        <w:rPr>
          <w:rStyle w:val="FootnoteReference"/>
          <w:rFonts w:ascii="Calibri" w:hAnsi="Calibri"/>
          <w:szCs w:val="22"/>
          <w:lang w:val="en-GB"/>
        </w:rPr>
        <w:footnoteReference w:id="1"/>
      </w:r>
    </w:p>
    <w:p w:rsidR="00AD186A" w:rsidRPr="00AD186A" w:rsidRDefault="00AD186A" w:rsidP="00961B15">
      <w:pPr>
        <w:spacing w:line="264" w:lineRule="auto"/>
        <w:rPr>
          <w:rFonts w:ascii="Calibri" w:hAnsi="Calibri"/>
          <w:szCs w:val="22"/>
          <w:lang w:val="en-GB"/>
        </w:rPr>
      </w:pPr>
    </w:p>
    <w:p w:rsidR="00AD186A" w:rsidRPr="00AD186A" w:rsidRDefault="00AD186A" w:rsidP="00E842BB">
      <w:pPr>
        <w:spacing w:line="264" w:lineRule="auto"/>
        <w:jc w:val="both"/>
        <w:rPr>
          <w:rFonts w:ascii="Calibri" w:hAnsi="Calibri"/>
          <w:szCs w:val="22"/>
          <w:lang w:val="en-GB"/>
        </w:rPr>
      </w:pPr>
      <w:r w:rsidRPr="00AD186A">
        <w:rPr>
          <w:rFonts w:ascii="Calibri" w:hAnsi="Calibri"/>
          <w:szCs w:val="22"/>
          <w:lang w:val="en-GB"/>
        </w:rPr>
        <w:t>Information on a number of activities that support early learning was collected in the survey. These included the involvement of adults with children in the following activities: reading books or looking at picture books, telling stories, singing songs, taking children outside the home, compound or yard, playing with children, and spending time with children namin</w:t>
      </w:r>
      <w:r w:rsidR="00EB3C49">
        <w:rPr>
          <w:rFonts w:ascii="Calibri" w:hAnsi="Calibri"/>
          <w:szCs w:val="22"/>
          <w:lang w:val="en-GB"/>
        </w:rPr>
        <w:t>g, counting, or drawing things.</w:t>
      </w:r>
    </w:p>
    <w:p w:rsidR="00AD186A" w:rsidRPr="00AD186A" w:rsidRDefault="00AD186A" w:rsidP="00961B15">
      <w:pPr>
        <w:spacing w:line="264" w:lineRule="auto"/>
        <w:rPr>
          <w:rFonts w:ascii="Calibri" w:hAnsi="Calibri"/>
          <w:szCs w:val="22"/>
          <w:lang w:val="en-GB"/>
        </w:rPr>
      </w:pPr>
    </w:p>
    <w:p w:rsidR="00AD186A" w:rsidRPr="00CD02D3" w:rsidRDefault="00AD186A" w:rsidP="00C40A1C">
      <w:pPr>
        <w:spacing w:line="264" w:lineRule="auto"/>
        <w:jc w:val="both"/>
        <w:rPr>
          <w:rFonts w:ascii="Calibri" w:hAnsi="Calibri"/>
          <w:szCs w:val="22"/>
          <w:lang w:val="en-GB"/>
        </w:rPr>
      </w:pPr>
      <w:r w:rsidRPr="00CD02D3">
        <w:rPr>
          <w:rFonts w:ascii="Calibri" w:hAnsi="Calibri"/>
          <w:szCs w:val="22"/>
          <w:lang w:val="en-GB"/>
        </w:rPr>
        <w:t xml:space="preserve">For </w:t>
      </w:r>
      <w:r w:rsidR="00F738DD">
        <w:rPr>
          <w:rFonts w:ascii="Calibri" w:hAnsi="Calibri"/>
          <w:szCs w:val="22"/>
          <w:lang w:val="en-GB"/>
        </w:rPr>
        <w:t>more than</w:t>
      </w:r>
      <w:r w:rsidR="00F738DD" w:rsidRPr="00CD02D3">
        <w:rPr>
          <w:rFonts w:ascii="Calibri" w:hAnsi="Calibri"/>
          <w:szCs w:val="22"/>
          <w:lang w:val="en-GB"/>
        </w:rPr>
        <w:t xml:space="preserve"> </w:t>
      </w:r>
      <w:r w:rsidR="00185637">
        <w:rPr>
          <w:rFonts w:ascii="Calibri" w:hAnsi="Calibri"/>
          <w:szCs w:val="22"/>
          <w:lang w:val="en-GB"/>
        </w:rPr>
        <w:t>three-</w:t>
      </w:r>
      <w:r w:rsidR="009B3AA5">
        <w:rPr>
          <w:rFonts w:ascii="Calibri" w:hAnsi="Calibri"/>
          <w:szCs w:val="22"/>
          <w:lang w:val="en-GB"/>
        </w:rPr>
        <w:t xml:space="preserve">fourths </w:t>
      </w:r>
      <w:r w:rsidRPr="00CD02D3">
        <w:rPr>
          <w:rFonts w:ascii="Calibri" w:hAnsi="Calibri"/>
          <w:szCs w:val="22"/>
          <w:lang w:val="en-GB"/>
        </w:rPr>
        <w:t>(</w:t>
      </w:r>
      <w:r w:rsidR="00793D6F" w:rsidRPr="00CD02D3">
        <w:rPr>
          <w:rFonts w:ascii="Calibri" w:hAnsi="Calibri"/>
          <w:szCs w:val="22"/>
          <w:lang w:val="en-GB"/>
        </w:rPr>
        <w:t>78</w:t>
      </w:r>
      <w:r w:rsidRPr="00CD02D3">
        <w:rPr>
          <w:rFonts w:ascii="Calibri" w:hAnsi="Calibri"/>
          <w:szCs w:val="22"/>
          <w:lang w:val="en-GB"/>
        </w:rPr>
        <w:t xml:space="preserve"> percent) of children</w:t>
      </w:r>
      <w:r w:rsidR="0095590C" w:rsidRPr="00CD02D3">
        <w:rPr>
          <w:rFonts w:ascii="Calibri" w:hAnsi="Calibri"/>
          <w:szCs w:val="22"/>
          <w:lang w:val="en-GB"/>
        </w:rPr>
        <w:t xml:space="preserve"> age 36-59 months</w:t>
      </w:r>
      <w:r w:rsidRPr="00CD02D3">
        <w:rPr>
          <w:rFonts w:ascii="Calibri" w:hAnsi="Calibri"/>
          <w:szCs w:val="22"/>
          <w:lang w:val="en-GB"/>
        </w:rPr>
        <w:t xml:space="preserve">, an adult </w:t>
      </w:r>
      <w:r w:rsidR="004B6C3E" w:rsidRPr="00CD02D3">
        <w:rPr>
          <w:rFonts w:ascii="Calibri" w:hAnsi="Calibri"/>
          <w:szCs w:val="22"/>
          <w:lang w:val="en-GB"/>
        </w:rPr>
        <w:t xml:space="preserve">household member </w:t>
      </w:r>
      <w:r w:rsidRPr="00CD02D3">
        <w:rPr>
          <w:rFonts w:ascii="Calibri" w:hAnsi="Calibri"/>
          <w:szCs w:val="22"/>
          <w:lang w:val="en-GB"/>
        </w:rPr>
        <w:t xml:space="preserve">engaged in </w:t>
      </w:r>
      <w:r w:rsidR="00431D35" w:rsidRPr="00CD02D3">
        <w:rPr>
          <w:rFonts w:ascii="Calibri" w:hAnsi="Calibri"/>
          <w:szCs w:val="22"/>
          <w:lang w:val="en-GB"/>
        </w:rPr>
        <w:t xml:space="preserve">four or </w:t>
      </w:r>
      <w:r w:rsidRPr="00CD02D3">
        <w:rPr>
          <w:rFonts w:ascii="Calibri" w:hAnsi="Calibri"/>
          <w:szCs w:val="22"/>
          <w:lang w:val="en-GB"/>
        </w:rPr>
        <w:t>more activities that promote learning and school readiness during the 3 days preceding the survey (Table CD.</w:t>
      </w:r>
      <w:r w:rsidR="0035382E" w:rsidRPr="00CD02D3">
        <w:rPr>
          <w:rFonts w:ascii="Calibri" w:hAnsi="Calibri"/>
          <w:szCs w:val="22"/>
          <w:lang w:val="en-GB"/>
        </w:rPr>
        <w:t>2</w:t>
      </w:r>
      <w:r w:rsidRPr="00CD02D3">
        <w:rPr>
          <w:rFonts w:ascii="Calibri" w:hAnsi="Calibri"/>
          <w:szCs w:val="22"/>
          <w:lang w:val="en-GB"/>
        </w:rPr>
        <w:t xml:space="preserve">). The </w:t>
      </w:r>
      <w:r w:rsidR="0095590C" w:rsidRPr="00CD02D3">
        <w:rPr>
          <w:rFonts w:ascii="Calibri" w:hAnsi="Calibri"/>
          <w:szCs w:val="22"/>
          <w:lang w:val="en-GB"/>
        </w:rPr>
        <w:t>mean</w:t>
      </w:r>
      <w:r w:rsidRPr="00CD02D3">
        <w:rPr>
          <w:rFonts w:ascii="Calibri" w:hAnsi="Calibri"/>
          <w:szCs w:val="22"/>
          <w:lang w:val="en-GB"/>
        </w:rPr>
        <w:t xml:space="preserve"> number of activities that adults engaged with children was </w:t>
      </w:r>
      <w:r w:rsidR="00793D6F" w:rsidRPr="00CD02D3">
        <w:rPr>
          <w:rFonts w:ascii="Calibri" w:hAnsi="Calibri"/>
          <w:szCs w:val="22"/>
          <w:lang w:val="en-GB"/>
        </w:rPr>
        <w:t>4.5.</w:t>
      </w:r>
      <w:r w:rsidRPr="00CD02D3">
        <w:rPr>
          <w:rFonts w:ascii="Calibri" w:hAnsi="Calibri"/>
          <w:szCs w:val="22"/>
          <w:lang w:val="en-GB"/>
        </w:rPr>
        <w:t xml:space="preserve"> The table also indicates that the father’s involvement in such activities was somewhat limited. Father’s involvement </w:t>
      </w:r>
      <w:r w:rsidR="0095590C" w:rsidRPr="00CD02D3">
        <w:rPr>
          <w:rFonts w:ascii="Calibri" w:hAnsi="Calibri"/>
          <w:szCs w:val="22"/>
          <w:lang w:val="en-GB"/>
        </w:rPr>
        <w:t>in</w:t>
      </w:r>
      <w:r w:rsidRPr="00CD02D3">
        <w:rPr>
          <w:rFonts w:ascii="Calibri" w:hAnsi="Calibri"/>
          <w:szCs w:val="22"/>
          <w:lang w:val="en-GB"/>
        </w:rPr>
        <w:t xml:space="preserve"> </w:t>
      </w:r>
      <w:r w:rsidR="00146940" w:rsidRPr="00CD02D3">
        <w:rPr>
          <w:rFonts w:ascii="Calibri" w:hAnsi="Calibri"/>
          <w:szCs w:val="22"/>
          <w:lang w:val="en-GB"/>
        </w:rPr>
        <w:t>four</w:t>
      </w:r>
      <w:r w:rsidRPr="00CD02D3">
        <w:rPr>
          <w:rFonts w:ascii="Calibri" w:hAnsi="Calibri"/>
          <w:szCs w:val="22"/>
          <w:lang w:val="en-GB"/>
        </w:rPr>
        <w:t xml:space="preserve"> or more activities was only </w:t>
      </w:r>
      <w:r w:rsidR="00793D6F" w:rsidRPr="00CD02D3">
        <w:rPr>
          <w:rFonts w:ascii="Calibri" w:hAnsi="Calibri"/>
          <w:szCs w:val="22"/>
          <w:lang w:val="en-GB"/>
        </w:rPr>
        <w:t>12</w:t>
      </w:r>
      <w:r w:rsidRPr="00CD02D3">
        <w:rPr>
          <w:rFonts w:ascii="Calibri" w:hAnsi="Calibri"/>
          <w:szCs w:val="22"/>
          <w:lang w:val="en-GB"/>
        </w:rPr>
        <w:t xml:space="preserve"> percent. Only </w:t>
      </w:r>
      <w:r w:rsidR="00793D6F" w:rsidRPr="00CD02D3">
        <w:rPr>
          <w:rFonts w:ascii="Calibri" w:hAnsi="Calibri"/>
          <w:szCs w:val="22"/>
          <w:lang w:val="en-GB"/>
        </w:rPr>
        <w:t>2.4</w:t>
      </w:r>
      <w:r w:rsidRPr="00CD02D3">
        <w:rPr>
          <w:rFonts w:ascii="Calibri" w:hAnsi="Calibri"/>
          <w:szCs w:val="22"/>
          <w:lang w:val="en-GB"/>
        </w:rPr>
        <w:t xml:space="preserve"> percent of children </w:t>
      </w:r>
      <w:proofErr w:type="gramStart"/>
      <w:r w:rsidR="00146940" w:rsidRPr="00CD02D3">
        <w:rPr>
          <w:rFonts w:ascii="Calibri" w:hAnsi="Calibri"/>
          <w:szCs w:val="22"/>
          <w:lang w:val="en-GB"/>
        </w:rPr>
        <w:t xml:space="preserve">age 36-59 months </w:t>
      </w:r>
      <w:r w:rsidR="00AC29D7" w:rsidRPr="00CD02D3">
        <w:rPr>
          <w:rFonts w:ascii="Calibri" w:hAnsi="Calibri"/>
          <w:szCs w:val="22"/>
          <w:lang w:val="en-GB"/>
        </w:rPr>
        <w:t>live</w:t>
      </w:r>
      <w:proofErr w:type="gramEnd"/>
      <w:r w:rsidR="00AC29D7" w:rsidRPr="00CD02D3">
        <w:rPr>
          <w:rFonts w:ascii="Calibri" w:hAnsi="Calibri"/>
          <w:szCs w:val="22"/>
          <w:lang w:val="en-GB"/>
        </w:rPr>
        <w:t xml:space="preserve"> </w:t>
      </w:r>
      <w:r w:rsidRPr="00CD02D3">
        <w:rPr>
          <w:rFonts w:ascii="Calibri" w:hAnsi="Calibri"/>
          <w:szCs w:val="22"/>
          <w:lang w:val="en-GB"/>
        </w:rPr>
        <w:t xml:space="preserve">without their </w:t>
      </w:r>
      <w:r w:rsidR="00146940" w:rsidRPr="00CD02D3">
        <w:rPr>
          <w:rFonts w:ascii="Calibri" w:hAnsi="Calibri"/>
          <w:szCs w:val="22"/>
          <w:lang w:val="en-GB"/>
        </w:rPr>
        <w:t xml:space="preserve">biological </w:t>
      </w:r>
      <w:r w:rsidRPr="00CD02D3">
        <w:rPr>
          <w:rFonts w:ascii="Calibri" w:hAnsi="Calibri"/>
          <w:szCs w:val="22"/>
          <w:lang w:val="en-GB"/>
        </w:rPr>
        <w:t>father</w:t>
      </w:r>
      <w:r w:rsidR="00CD02D3" w:rsidRPr="00CD02D3">
        <w:rPr>
          <w:rFonts w:ascii="Calibri" w:hAnsi="Calibri"/>
          <w:szCs w:val="22"/>
          <w:lang w:val="en-GB"/>
        </w:rPr>
        <w:t xml:space="preserve">. </w:t>
      </w:r>
      <w:r w:rsidR="007F39DC" w:rsidRPr="00CD02D3">
        <w:rPr>
          <w:rFonts w:ascii="Calibri" w:hAnsi="Calibri"/>
          <w:szCs w:val="22"/>
          <w:lang w:val="en-GB"/>
        </w:rPr>
        <w:t xml:space="preserve"> </w:t>
      </w:r>
      <w:r w:rsidR="00CD02D3" w:rsidRPr="00CD02D3">
        <w:rPr>
          <w:rFonts w:ascii="Calibri" w:hAnsi="Calibri"/>
          <w:szCs w:val="22"/>
          <w:lang w:val="en-GB"/>
        </w:rPr>
        <w:t xml:space="preserve">Mother’s involvement in four or more activities was 54 percent. Only 1.0 percent of children </w:t>
      </w:r>
      <w:proofErr w:type="gramStart"/>
      <w:r w:rsidR="00CD02D3" w:rsidRPr="00CD02D3">
        <w:rPr>
          <w:rFonts w:ascii="Calibri" w:hAnsi="Calibri"/>
          <w:szCs w:val="22"/>
          <w:lang w:val="en-GB"/>
        </w:rPr>
        <w:t>age 36-59 months live</w:t>
      </w:r>
      <w:proofErr w:type="gramEnd"/>
      <w:r w:rsidR="00CD02D3" w:rsidRPr="00CD02D3">
        <w:rPr>
          <w:rFonts w:ascii="Calibri" w:hAnsi="Calibri"/>
          <w:szCs w:val="22"/>
          <w:lang w:val="en-GB"/>
        </w:rPr>
        <w:t xml:space="preserve"> without their biological mother.</w:t>
      </w:r>
    </w:p>
    <w:p w:rsidR="00CD02D3" w:rsidRPr="00AD186A" w:rsidRDefault="00CD02D3" w:rsidP="00CD02D3">
      <w:pPr>
        <w:spacing w:line="264" w:lineRule="auto"/>
        <w:jc w:val="both"/>
        <w:rPr>
          <w:rFonts w:ascii="Calibri" w:hAnsi="Calibri"/>
          <w:szCs w:val="22"/>
          <w:lang w:val="en-GB"/>
        </w:rPr>
      </w:pPr>
    </w:p>
    <w:p w:rsidR="00D85F20" w:rsidRPr="00443BD3" w:rsidRDefault="00D85F20" w:rsidP="00D85F20">
      <w:pPr>
        <w:jc w:val="center"/>
        <w:rPr>
          <w:rFonts w:ascii="Arial" w:hAnsi="Arial" w:cs="Arial"/>
          <w:sz w:val="16"/>
          <w:szCs w:val="16"/>
        </w:rPr>
      </w:pPr>
    </w:p>
    <w:p w:rsidR="00C15FE4" w:rsidRDefault="00793D6F" w:rsidP="004E2F0C">
      <w:pPr>
        <w:spacing w:line="264" w:lineRule="auto"/>
        <w:jc w:val="center"/>
        <w:rPr>
          <w:rFonts w:ascii="Calibri" w:hAnsi="Calibri"/>
          <w:color w:val="FF0000"/>
          <w:szCs w:val="22"/>
          <w:lang w:val="en-GB"/>
        </w:rPr>
        <w:sectPr w:rsidR="00C15FE4" w:rsidSect="002B217D">
          <w:footerReference w:type="default" r:id="rId8"/>
          <w:pgSz w:w="11906" w:h="16838" w:code="9"/>
          <w:pgMar w:top="1440" w:right="1440" w:bottom="1440" w:left="1440" w:header="720" w:footer="720" w:gutter="0"/>
          <w:pgNumType w:start="123"/>
          <w:cols w:space="720"/>
          <w:docGrid w:linePitch="360"/>
        </w:sectPr>
      </w:pPr>
      <w:r w:rsidRPr="00B03662">
        <w:t xml:space="preserve"> </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653"/>
        <w:gridCol w:w="1304"/>
        <w:gridCol w:w="990"/>
        <w:gridCol w:w="993"/>
        <w:gridCol w:w="860"/>
        <w:gridCol w:w="851"/>
        <w:gridCol w:w="1417"/>
        <w:gridCol w:w="1131"/>
        <w:gridCol w:w="1383"/>
        <w:gridCol w:w="1420"/>
        <w:gridCol w:w="990"/>
        <w:gridCol w:w="1151"/>
      </w:tblGrid>
      <w:tr w:rsidR="00725385" w:rsidRPr="00000F68" w:rsidTr="00B2138F">
        <w:trPr>
          <w:trHeight w:val="170"/>
          <w:jc w:val="center"/>
        </w:trPr>
        <w:tc>
          <w:tcPr>
            <w:tcW w:w="5000" w:type="pct"/>
            <w:gridSpan w:val="12"/>
            <w:tcBorders>
              <w:left w:val="single" w:sz="4" w:space="0" w:color="auto"/>
            </w:tcBorders>
            <w:shd w:val="solid" w:color="auto" w:fill="FFFFFF" w:themeFill="background1"/>
            <w:vAlign w:val="center"/>
          </w:tcPr>
          <w:p w:rsidR="00725385" w:rsidRPr="00763302" w:rsidRDefault="00725385" w:rsidP="00725385">
            <w:pPr>
              <w:rPr>
                <w:rFonts w:ascii="Arial" w:hAnsi="Arial" w:cs="Arial"/>
                <w:b/>
                <w:bCs/>
                <w:color w:val="FFFFFF" w:themeColor="background1"/>
                <w:sz w:val="20"/>
              </w:rPr>
            </w:pPr>
            <w:r w:rsidRPr="00763302">
              <w:rPr>
                <w:rFonts w:ascii="Arial" w:hAnsi="Arial" w:cs="Arial"/>
                <w:b/>
                <w:bCs/>
                <w:color w:val="FFFFFF" w:themeColor="background1"/>
                <w:sz w:val="20"/>
              </w:rPr>
              <w:lastRenderedPageBreak/>
              <w:t>Table CD.2: Support for learning</w:t>
            </w:r>
          </w:p>
        </w:tc>
      </w:tr>
      <w:tr w:rsidR="00725385" w:rsidRPr="00000F68" w:rsidTr="00B2138F">
        <w:trPr>
          <w:trHeight w:val="170"/>
          <w:jc w:val="center"/>
        </w:trPr>
        <w:tc>
          <w:tcPr>
            <w:tcW w:w="5000" w:type="pct"/>
            <w:gridSpan w:val="12"/>
            <w:tcBorders>
              <w:left w:val="single" w:sz="4" w:space="0" w:color="auto"/>
            </w:tcBorders>
            <w:shd w:val="clear" w:color="auto" w:fill="FFFFFF" w:themeFill="background1"/>
            <w:vAlign w:val="center"/>
          </w:tcPr>
          <w:p w:rsidR="00725385" w:rsidRPr="00725385" w:rsidRDefault="00CD65C3" w:rsidP="00CD65C3">
            <w:pPr>
              <w:rPr>
                <w:rFonts w:ascii="Arial" w:hAnsi="Arial" w:cs="Arial"/>
                <w:color w:val="000000"/>
                <w:sz w:val="16"/>
                <w:szCs w:val="16"/>
              </w:rPr>
            </w:pPr>
            <w:r w:rsidRPr="00CD65C3">
              <w:rPr>
                <w:rFonts w:ascii="Arial" w:hAnsi="Arial" w:cs="Arial"/>
                <w:color w:val="000000"/>
                <w:sz w:val="16"/>
                <w:szCs w:val="16"/>
              </w:rPr>
              <w:t>Percentage of children age 36-59 months with whom adult household members engaged in activities that promote learning and school readiness during the last three days, and engagement in such activities by biological fathers and mothers, Palestine, 2014</w:t>
            </w:r>
          </w:p>
        </w:tc>
      </w:tr>
      <w:tr w:rsidR="00D85F20" w:rsidRPr="00000F68" w:rsidTr="00B2138F">
        <w:trPr>
          <w:trHeight w:val="170"/>
          <w:jc w:val="center"/>
        </w:trPr>
        <w:tc>
          <w:tcPr>
            <w:tcW w:w="584" w:type="pct"/>
            <w:vMerge w:val="restart"/>
            <w:tcBorders>
              <w:left w:val="single" w:sz="4" w:space="0" w:color="auto"/>
              <w:right w:val="single" w:sz="4" w:space="0" w:color="auto"/>
            </w:tcBorders>
            <w:shd w:val="clear" w:color="auto" w:fill="FFFFFF" w:themeFill="background1"/>
            <w:vAlign w:val="center"/>
          </w:tcPr>
          <w:p w:rsidR="00725385" w:rsidRPr="00000F68" w:rsidRDefault="00725385" w:rsidP="001A3A5A">
            <w:pPr>
              <w:rPr>
                <w:rFonts w:ascii="Arial" w:hAnsi="Arial" w:cs="Arial"/>
                <w:sz w:val="16"/>
                <w:szCs w:val="16"/>
                <w:lang w:bidi="ar-LB"/>
              </w:rPr>
            </w:pPr>
          </w:p>
        </w:tc>
        <w:tc>
          <w:tcPr>
            <w:tcW w:w="461" w:type="pct"/>
            <w:vMerge w:val="restart"/>
            <w:tcBorders>
              <w:left w:val="single" w:sz="4" w:space="0" w:color="auto"/>
              <w:right w:val="nil"/>
            </w:tcBorders>
            <w:shd w:val="clear" w:color="auto" w:fill="FFFFFF" w:themeFill="background1"/>
          </w:tcPr>
          <w:p w:rsidR="00725385" w:rsidRDefault="00725385" w:rsidP="001A3A5A">
            <w:pPr>
              <w:jc w:val="center"/>
              <w:rPr>
                <w:rFonts w:ascii="Arial" w:hAnsi="Arial" w:cs="Arial"/>
                <w:sz w:val="16"/>
                <w:szCs w:val="16"/>
              </w:rPr>
            </w:pPr>
            <w:r>
              <w:rPr>
                <w:rFonts w:ascii="Arial" w:hAnsi="Arial" w:cs="Arial"/>
                <w:sz w:val="16"/>
                <w:szCs w:val="16"/>
              </w:rPr>
              <w:t>Percentage of children with whom adult household members have engaged in four or more activities</w:t>
            </w:r>
            <w:r>
              <w:rPr>
                <w:rFonts w:ascii="Arial" w:hAnsi="Arial" w:cs="Arial"/>
                <w:sz w:val="16"/>
                <w:szCs w:val="16"/>
                <w:vertAlign w:val="superscript"/>
              </w:rPr>
              <w:t>1</w:t>
            </w:r>
          </w:p>
        </w:tc>
        <w:tc>
          <w:tcPr>
            <w:tcW w:w="350" w:type="pct"/>
            <w:vMerge w:val="restart"/>
            <w:tcBorders>
              <w:left w:val="nil"/>
              <w:right w:val="nil"/>
            </w:tcBorders>
            <w:shd w:val="clear" w:color="auto" w:fill="FFFFFF" w:themeFill="background1"/>
          </w:tcPr>
          <w:p w:rsidR="00725385" w:rsidRDefault="00725385" w:rsidP="001A3A5A">
            <w:pPr>
              <w:jc w:val="center"/>
              <w:rPr>
                <w:rFonts w:ascii="Arial" w:hAnsi="Arial" w:cs="Arial"/>
                <w:sz w:val="16"/>
                <w:szCs w:val="16"/>
              </w:rPr>
            </w:pPr>
            <w:r>
              <w:rPr>
                <w:rFonts w:ascii="Arial" w:hAnsi="Arial" w:cs="Arial"/>
                <w:sz w:val="16"/>
                <w:szCs w:val="16"/>
              </w:rPr>
              <w:t>Mean number of activities with adult household members</w:t>
            </w:r>
          </w:p>
        </w:tc>
        <w:tc>
          <w:tcPr>
            <w:tcW w:w="655" w:type="pct"/>
            <w:gridSpan w:val="2"/>
            <w:tcBorders>
              <w:left w:val="nil"/>
              <w:bottom w:val="single" w:sz="4" w:space="0" w:color="auto"/>
              <w:right w:val="nil"/>
            </w:tcBorders>
            <w:shd w:val="clear" w:color="auto" w:fill="FFFFFF" w:themeFill="background1"/>
            <w:vAlign w:val="bottom"/>
          </w:tcPr>
          <w:p w:rsidR="00725385" w:rsidRPr="00725385" w:rsidRDefault="00725385">
            <w:pPr>
              <w:jc w:val="center"/>
              <w:rPr>
                <w:rFonts w:ascii="Arial" w:hAnsi="Arial" w:cs="Arial"/>
                <w:color w:val="000000"/>
                <w:sz w:val="16"/>
                <w:szCs w:val="16"/>
              </w:rPr>
            </w:pPr>
            <w:r w:rsidRPr="00725385">
              <w:rPr>
                <w:rFonts w:ascii="Arial" w:hAnsi="Arial" w:cs="Arial"/>
                <w:color w:val="000000"/>
                <w:sz w:val="16"/>
                <w:szCs w:val="16"/>
              </w:rPr>
              <w:t>Percentage of children living with their:</w:t>
            </w:r>
          </w:p>
        </w:tc>
        <w:tc>
          <w:tcPr>
            <w:tcW w:w="301" w:type="pct"/>
            <w:vMerge w:val="restart"/>
            <w:tcBorders>
              <w:left w:val="nil"/>
              <w:right w:val="nil"/>
            </w:tcBorders>
            <w:shd w:val="clear" w:color="auto" w:fill="FFFFFF" w:themeFill="background1"/>
          </w:tcPr>
          <w:p w:rsidR="00725385" w:rsidRPr="00725385" w:rsidRDefault="00725385" w:rsidP="001A3A5A">
            <w:pPr>
              <w:jc w:val="center"/>
              <w:rPr>
                <w:rFonts w:ascii="Arial" w:hAnsi="Arial" w:cs="Arial"/>
                <w:sz w:val="16"/>
                <w:szCs w:val="16"/>
              </w:rPr>
            </w:pPr>
            <w:r w:rsidRPr="00725385">
              <w:rPr>
                <w:rFonts w:ascii="Arial" w:hAnsi="Arial" w:cs="Arial"/>
                <w:sz w:val="16"/>
                <w:szCs w:val="16"/>
              </w:rPr>
              <w:t>Number of children age 36-59 months</w:t>
            </w:r>
          </w:p>
        </w:tc>
        <w:tc>
          <w:tcPr>
            <w:tcW w:w="501" w:type="pct"/>
            <w:vMerge w:val="restart"/>
            <w:tcBorders>
              <w:left w:val="nil"/>
              <w:right w:val="nil"/>
            </w:tcBorders>
            <w:shd w:val="clear" w:color="auto" w:fill="FFFFFF" w:themeFill="background1"/>
          </w:tcPr>
          <w:p w:rsidR="00725385" w:rsidRPr="00725385" w:rsidRDefault="00443BD3" w:rsidP="001A3A5A">
            <w:pPr>
              <w:jc w:val="center"/>
              <w:rPr>
                <w:rFonts w:ascii="Arial" w:hAnsi="Arial" w:cs="Arial"/>
                <w:color w:val="000000"/>
                <w:sz w:val="16"/>
                <w:szCs w:val="16"/>
              </w:rPr>
            </w:pPr>
            <w:r w:rsidRPr="00443BD3">
              <w:rPr>
                <w:rFonts w:ascii="Arial" w:hAnsi="Arial" w:cs="Arial"/>
                <w:color w:val="000000"/>
                <w:sz w:val="16"/>
                <w:szCs w:val="16"/>
              </w:rPr>
              <w:t>Percentage of children with whom biological fathers have engaged in four or more activities</w:t>
            </w:r>
            <w:r w:rsidRPr="00443BD3">
              <w:rPr>
                <w:rFonts w:ascii="Arial" w:hAnsi="Arial" w:cs="Arial"/>
                <w:color w:val="000000"/>
                <w:sz w:val="16"/>
                <w:szCs w:val="16"/>
                <w:vertAlign w:val="superscript"/>
              </w:rPr>
              <w:t>2</w:t>
            </w:r>
          </w:p>
        </w:tc>
        <w:tc>
          <w:tcPr>
            <w:tcW w:w="400" w:type="pct"/>
            <w:vMerge w:val="restart"/>
            <w:tcBorders>
              <w:left w:val="nil"/>
              <w:right w:val="nil"/>
            </w:tcBorders>
            <w:shd w:val="clear" w:color="auto" w:fill="FFFFFF" w:themeFill="background1"/>
          </w:tcPr>
          <w:p w:rsidR="00725385" w:rsidRPr="00725385" w:rsidRDefault="00725385" w:rsidP="001A3A5A">
            <w:pPr>
              <w:jc w:val="center"/>
              <w:rPr>
                <w:rFonts w:ascii="Arial" w:hAnsi="Arial" w:cs="Arial"/>
                <w:color w:val="000000"/>
                <w:sz w:val="16"/>
                <w:szCs w:val="16"/>
              </w:rPr>
            </w:pPr>
            <w:r w:rsidRPr="00725385">
              <w:rPr>
                <w:rFonts w:ascii="Arial" w:hAnsi="Arial" w:cs="Arial"/>
                <w:color w:val="000000"/>
                <w:sz w:val="16"/>
                <w:szCs w:val="16"/>
              </w:rPr>
              <w:t>Mean number of activities with biological fathers</w:t>
            </w:r>
          </w:p>
        </w:tc>
        <w:tc>
          <w:tcPr>
            <w:tcW w:w="489" w:type="pct"/>
            <w:vMerge w:val="restart"/>
            <w:tcBorders>
              <w:left w:val="nil"/>
              <w:right w:val="nil"/>
            </w:tcBorders>
            <w:shd w:val="clear" w:color="auto" w:fill="FFFFFF" w:themeFill="background1"/>
          </w:tcPr>
          <w:p w:rsidR="00725385" w:rsidRPr="00725385" w:rsidRDefault="00725385" w:rsidP="001A3A5A">
            <w:pPr>
              <w:jc w:val="center"/>
              <w:rPr>
                <w:rFonts w:ascii="Arial" w:hAnsi="Arial" w:cs="Arial"/>
                <w:sz w:val="16"/>
                <w:szCs w:val="16"/>
              </w:rPr>
            </w:pPr>
            <w:r w:rsidRPr="00725385">
              <w:rPr>
                <w:rFonts w:ascii="Arial" w:hAnsi="Arial" w:cs="Arial"/>
                <w:color w:val="000000"/>
                <w:sz w:val="16"/>
                <w:szCs w:val="16"/>
              </w:rPr>
              <w:t>Number of children age 36-59 months living with their biological fathers</w:t>
            </w:r>
          </w:p>
        </w:tc>
        <w:tc>
          <w:tcPr>
            <w:tcW w:w="502" w:type="pct"/>
            <w:vMerge w:val="restart"/>
            <w:tcBorders>
              <w:left w:val="nil"/>
              <w:right w:val="nil"/>
            </w:tcBorders>
            <w:shd w:val="clear" w:color="auto" w:fill="FFFFFF" w:themeFill="background1"/>
          </w:tcPr>
          <w:p w:rsidR="00725385" w:rsidRPr="00793D6F" w:rsidRDefault="00D85F20" w:rsidP="001A3A5A">
            <w:pPr>
              <w:jc w:val="center"/>
              <w:rPr>
                <w:rFonts w:ascii="Arial" w:hAnsi="Arial" w:cs="Arial"/>
                <w:sz w:val="16"/>
                <w:szCs w:val="16"/>
              </w:rPr>
            </w:pPr>
            <w:r w:rsidRPr="00443BD3">
              <w:rPr>
                <w:rFonts w:ascii="Arial" w:hAnsi="Arial" w:cs="Arial"/>
                <w:sz w:val="16"/>
                <w:szCs w:val="16"/>
              </w:rPr>
              <w:t>Percentage of children with whom biological mothers have engaged in four or more activities</w:t>
            </w:r>
            <w:r w:rsidRPr="00443BD3">
              <w:rPr>
                <w:rFonts w:ascii="Arial" w:hAnsi="Arial" w:cs="Arial"/>
                <w:sz w:val="16"/>
                <w:szCs w:val="16"/>
                <w:vertAlign w:val="superscript"/>
              </w:rPr>
              <w:t>3</w:t>
            </w:r>
          </w:p>
        </w:tc>
        <w:tc>
          <w:tcPr>
            <w:tcW w:w="350" w:type="pct"/>
            <w:vMerge w:val="restart"/>
            <w:tcBorders>
              <w:left w:val="nil"/>
              <w:right w:val="nil"/>
            </w:tcBorders>
            <w:shd w:val="clear" w:color="auto" w:fill="FFFFFF" w:themeFill="background1"/>
          </w:tcPr>
          <w:p w:rsidR="00725385" w:rsidRPr="00725385" w:rsidRDefault="00725385" w:rsidP="001A3A5A">
            <w:pPr>
              <w:jc w:val="center"/>
              <w:rPr>
                <w:rFonts w:ascii="Arial" w:hAnsi="Arial" w:cs="Arial"/>
                <w:sz w:val="16"/>
                <w:szCs w:val="16"/>
              </w:rPr>
            </w:pPr>
            <w:r w:rsidRPr="00725385">
              <w:rPr>
                <w:rFonts w:ascii="Arial" w:hAnsi="Arial" w:cs="Arial"/>
                <w:color w:val="000000"/>
                <w:sz w:val="16"/>
                <w:szCs w:val="16"/>
              </w:rPr>
              <w:t>Mean number of activities with biological mothers</w:t>
            </w:r>
          </w:p>
        </w:tc>
        <w:tc>
          <w:tcPr>
            <w:tcW w:w="407" w:type="pct"/>
            <w:vMerge w:val="restart"/>
            <w:tcBorders>
              <w:left w:val="nil"/>
            </w:tcBorders>
            <w:shd w:val="clear" w:color="auto" w:fill="FFFFFF" w:themeFill="background1"/>
          </w:tcPr>
          <w:p w:rsidR="00725385" w:rsidRPr="00725385" w:rsidRDefault="00725385" w:rsidP="001A3A5A">
            <w:pPr>
              <w:jc w:val="center"/>
              <w:rPr>
                <w:rFonts w:ascii="Arial" w:hAnsi="Arial" w:cs="Arial"/>
                <w:sz w:val="16"/>
                <w:szCs w:val="16"/>
              </w:rPr>
            </w:pPr>
            <w:r w:rsidRPr="00725385">
              <w:rPr>
                <w:rFonts w:ascii="Arial" w:hAnsi="Arial" w:cs="Arial"/>
                <w:color w:val="000000"/>
                <w:sz w:val="16"/>
                <w:szCs w:val="16"/>
              </w:rPr>
              <w:t>Number of children age 36-59 months living with their biological mothers</w:t>
            </w:r>
          </w:p>
        </w:tc>
      </w:tr>
      <w:tr w:rsidR="00D85F20" w:rsidRPr="00000F68" w:rsidTr="00B2138F">
        <w:trPr>
          <w:trHeight w:val="170"/>
          <w:jc w:val="center"/>
        </w:trPr>
        <w:tc>
          <w:tcPr>
            <w:tcW w:w="584" w:type="pct"/>
            <w:vMerge/>
            <w:tcBorders>
              <w:left w:val="single" w:sz="4" w:space="0" w:color="auto"/>
              <w:bottom w:val="single" w:sz="4" w:space="0" w:color="auto"/>
              <w:right w:val="single" w:sz="4" w:space="0" w:color="auto"/>
            </w:tcBorders>
            <w:shd w:val="clear" w:color="auto" w:fill="FFFFFF" w:themeFill="background1"/>
            <w:vAlign w:val="center"/>
          </w:tcPr>
          <w:p w:rsidR="00725385" w:rsidRPr="00000F68" w:rsidRDefault="00725385" w:rsidP="001A3A5A">
            <w:pPr>
              <w:rPr>
                <w:rFonts w:ascii="Arial" w:hAnsi="Arial" w:cs="Arial"/>
                <w:sz w:val="16"/>
                <w:szCs w:val="16"/>
                <w:lang w:bidi="ar-LB"/>
              </w:rPr>
            </w:pPr>
          </w:p>
        </w:tc>
        <w:tc>
          <w:tcPr>
            <w:tcW w:w="461" w:type="pct"/>
            <w:vMerge/>
            <w:tcBorders>
              <w:left w:val="single" w:sz="4" w:space="0" w:color="auto"/>
              <w:bottom w:val="single" w:sz="4" w:space="0" w:color="auto"/>
              <w:right w:val="nil"/>
            </w:tcBorders>
            <w:shd w:val="clear" w:color="auto" w:fill="FFFFFF" w:themeFill="background1"/>
          </w:tcPr>
          <w:p w:rsidR="00725385" w:rsidRDefault="00725385" w:rsidP="00725385">
            <w:pPr>
              <w:jc w:val="center"/>
              <w:rPr>
                <w:rFonts w:ascii="Arial" w:hAnsi="Arial" w:cs="Arial"/>
                <w:sz w:val="16"/>
                <w:szCs w:val="16"/>
              </w:rPr>
            </w:pPr>
          </w:p>
        </w:tc>
        <w:tc>
          <w:tcPr>
            <w:tcW w:w="350" w:type="pct"/>
            <w:vMerge/>
            <w:tcBorders>
              <w:left w:val="nil"/>
              <w:bottom w:val="single" w:sz="4" w:space="0" w:color="auto"/>
              <w:right w:val="nil"/>
            </w:tcBorders>
            <w:shd w:val="clear" w:color="auto" w:fill="FFFFFF" w:themeFill="background1"/>
          </w:tcPr>
          <w:p w:rsidR="00725385" w:rsidRDefault="00725385" w:rsidP="00725385">
            <w:pPr>
              <w:jc w:val="center"/>
              <w:rPr>
                <w:rFonts w:ascii="Arial" w:hAnsi="Arial" w:cs="Arial"/>
                <w:sz w:val="16"/>
                <w:szCs w:val="16"/>
              </w:rPr>
            </w:pPr>
          </w:p>
        </w:tc>
        <w:tc>
          <w:tcPr>
            <w:tcW w:w="351" w:type="pct"/>
            <w:tcBorders>
              <w:left w:val="nil"/>
              <w:bottom w:val="single" w:sz="4" w:space="0" w:color="auto"/>
              <w:right w:val="nil"/>
            </w:tcBorders>
            <w:shd w:val="clear" w:color="auto" w:fill="FFFFFF" w:themeFill="background1"/>
            <w:vAlign w:val="center"/>
          </w:tcPr>
          <w:p w:rsidR="00725385" w:rsidRPr="00725385" w:rsidRDefault="00725385" w:rsidP="007F021A">
            <w:pPr>
              <w:jc w:val="center"/>
              <w:rPr>
                <w:rFonts w:ascii="Arial" w:hAnsi="Arial" w:cs="Arial"/>
                <w:color w:val="000000"/>
                <w:sz w:val="16"/>
                <w:szCs w:val="16"/>
              </w:rPr>
            </w:pPr>
            <w:r w:rsidRPr="00725385">
              <w:rPr>
                <w:rFonts w:ascii="Arial" w:hAnsi="Arial" w:cs="Arial"/>
                <w:color w:val="000000"/>
                <w:sz w:val="16"/>
                <w:szCs w:val="16"/>
              </w:rPr>
              <w:t>Biological father</w:t>
            </w:r>
          </w:p>
        </w:tc>
        <w:tc>
          <w:tcPr>
            <w:tcW w:w="304" w:type="pct"/>
            <w:tcBorders>
              <w:top w:val="nil"/>
              <w:left w:val="nil"/>
              <w:bottom w:val="single" w:sz="4" w:space="0" w:color="auto"/>
              <w:right w:val="nil"/>
            </w:tcBorders>
            <w:shd w:val="clear" w:color="auto" w:fill="FFFFFF" w:themeFill="background1"/>
            <w:vAlign w:val="center"/>
          </w:tcPr>
          <w:p w:rsidR="00725385" w:rsidRPr="00725385" w:rsidRDefault="00725385" w:rsidP="007F021A">
            <w:pPr>
              <w:jc w:val="center"/>
              <w:rPr>
                <w:rFonts w:ascii="Arial" w:hAnsi="Arial" w:cs="Arial"/>
                <w:color w:val="000000"/>
                <w:sz w:val="16"/>
                <w:szCs w:val="16"/>
              </w:rPr>
            </w:pPr>
            <w:r w:rsidRPr="00725385">
              <w:rPr>
                <w:rFonts w:ascii="Arial" w:hAnsi="Arial" w:cs="Arial"/>
                <w:color w:val="000000"/>
                <w:sz w:val="16"/>
                <w:szCs w:val="16"/>
              </w:rPr>
              <w:t>Biologic</w:t>
            </w:r>
            <w:r w:rsidR="007F021A">
              <w:rPr>
                <w:rFonts w:ascii="Arial" w:hAnsi="Arial" w:cs="Arial"/>
                <w:color w:val="000000"/>
                <w:sz w:val="16"/>
                <w:szCs w:val="16"/>
              </w:rPr>
              <w:t>-</w:t>
            </w:r>
            <w:r w:rsidRPr="00725385">
              <w:rPr>
                <w:rFonts w:ascii="Arial" w:hAnsi="Arial" w:cs="Arial"/>
                <w:color w:val="000000"/>
                <w:sz w:val="16"/>
                <w:szCs w:val="16"/>
              </w:rPr>
              <w:t>al mother</w:t>
            </w:r>
          </w:p>
        </w:tc>
        <w:tc>
          <w:tcPr>
            <w:tcW w:w="301" w:type="pct"/>
            <w:vMerge/>
            <w:tcBorders>
              <w:left w:val="nil"/>
              <w:bottom w:val="single" w:sz="4" w:space="0" w:color="auto"/>
              <w:right w:val="nil"/>
            </w:tcBorders>
            <w:shd w:val="clear" w:color="auto" w:fill="FFFFFF" w:themeFill="background1"/>
            <w:vAlign w:val="bottom"/>
          </w:tcPr>
          <w:p w:rsidR="00725385" w:rsidRDefault="00725385">
            <w:pPr>
              <w:jc w:val="center"/>
              <w:rPr>
                <w:rFonts w:ascii="Arial" w:hAnsi="Arial" w:cs="Arial"/>
                <w:sz w:val="16"/>
                <w:szCs w:val="16"/>
              </w:rPr>
            </w:pPr>
          </w:p>
        </w:tc>
        <w:tc>
          <w:tcPr>
            <w:tcW w:w="501" w:type="pct"/>
            <w:vMerge/>
            <w:tcBorders>
              <w:left w:val="nil"/>
              <w:bottom w:val="single" w:sz="4" w:space="0" w:color="auto"/>
              <w:right w:val="nil"/>
            </w:tcBorders>
            <w:shd w:val="clear" w:color="auto" w:fill="FFFFFF" w:themeFill="background1"/>
            <w:vAlign w:val="bottom"/>
          </w:tcPr>
          <w:p w:rsidR="00725385" w:rsidRDefault="00725385">
            <w:pPr>
              <w:jc w:val="center"/>
              <w:rPr>
                <w:rFonts w:ascii="Arial" w:hAnsi="Arial" w:cs="Arial"/>
                <w:color w:val="000000"/>
                <w:sz w:val="18"/>
                <w:szCs w:val="18"/>
              </w:rPr>
            </w:pPr>
          </w:p>
        </w:tc>
        <w:tc>
          <w:tcPr>
            <w:tcW w:w="400" w:type="pct"/>
            <w:vMerge/>
            <w:tcBorders>
              <w:left w:val="nil"/>
              <w:bottom w:val="single" w:sz="4" w:space="0" w:color="auto"/>
              <w:right w:val="nil"/>
            </w:tcBorders>
            <w:shd w:val="clear" w:color="auto" w:fill="FFFFFF" w:themeFill="background1"/>
            <w:vAlign w:val="bottom"/>
          </w:tcPr>
          <w:p w:rsidR="00725385" w:rsidRDefault="00725385">
            <w:pPr>
              <w:jc w:val="center"/>
              <w:rPr>
                <w:rFonts w:ascii="Arial" w:hAnsi="Arial" w:cs="Arial"/>
                <w:color w:val="000000"/>
                <w:sz w:val="18"/>
                <w:szCs w:val="18"/>
              </w:rPr>
            </w:pPr>
          </w:p>
        </w:tc>
        <w:tc>
          <w:tcPr>
            <w:tcW w:w="489" w:type="pct"/>
            <w:vMerge/>
            <w:tcBorders>
              <w:left w:val="nil"/>
              <w:bottom w:val="single" w:sz="4" w:space="0" w:color="auto"/>
              <w:right w:val="nil"/>
            </w:tcBorders>
            <w:shd w:val="clear" w:color="auto" w:fill="FFFFFF" w:themeFill="background1"/>
            <w:vAlign w:val="bottom"/>
          </w:tcPr>
          <w:p w:rsidR="00725385" w:rsidRDefault="00725385">
            <w:pPr>
              <w:jc w:val="center"/>
              <w:rPr>
                <w:rFonts w:ascii="Arial" w:hAnsi="Arial" w:cs="Arial"/>
                <w:color w:val="000000"/>
                <w:sz w:val="18"/>
                <w:szCs w:val="18"/>
              </w:rPr>
            </w:pPr>
          </w:p>
        </w:tc>
        <w:tc>
          <w:tcPr>
            <w:tcW w:w="502" w:type="pct"/>
            <w:vMerge/>
            <w:tcBorders>
              <w:left w:val="nil"/>
              <w:bottom w:val="single" w:sz="4" w:space="0" w:color="auto"/>
              <w:right w:val="nil"/>
            </w:tcBorders>
            <w:shd w:val="clear" w:color="auto" w:fill="FFFFFF" w:themeFill="background1"/>
            <w:vAlign w:val="bottom"/>
          </w:tcPr>
          <w:p w:rsidR="00725385" w:rsidRDefault="00725385">
            <w:pPr>
              <w:jc w:val="center"/>
              <w:rPr>
                <w:rFonts w:ascii="Arial" w:hAnsi="Arial" w:cs="Arial"/>
                <w:color w:val="000000"/>
                <w:sz w:val="18"/>
                <w:szCs w:val="18"/>
              </w:rPr>
            </w:pPr>
          </w:p>
        </w:tc>
        <w:tc>
          <w:tcPr>
            <w:tcW w:w="350" w:type="pct"/>
            <w:vMerge/>
            <w:tcBorders>
              <w:left w:val="nil"/>
              <w:bottom w:val="single" w:sz="4" w:space="0" w:color="auto"/>
              <w:right w:val="nil"/>
            </w:tcBorders>
            <w:shd w:val="clear" w:color="auto" w:fill="FFFFFF" w:themeFill="background1"/>
            <w:vAlign w:val="bottom"/>
          </w:tcPr>
          <w:p w:rsidR="00725385" w:rsidRDefault="00725385">
            <w:pPr>
              <w:jc w:val="center"/>
              <w:rPr>
                <w:rFonts w:ascii="Arial" w:hAnsi="Arial" w:cs="Arial"/>
                <w:color w:val="000000"/>
                <w:sz w:val="18"/>
                <w:szCs w:val="18"/>
              </w:rPr>
            </w:pPr>
          </w:p>
        </w:tc>
        <w:tc>
          <w:tcPr>
            <w:tcW w:w="407" w:type="pct"/>
            <w:vMerge/>
            <w:tcBorders>
              <w:left w:val="nil"/>
              <w:bottom w:val="single" w:sz="4" w:space="0" w:color="auto"/>
            </w:tcBorders>
            <w:shd w:val="clear" w:color="auto" w:fill="FFFFFF" w:themeFill="background1"/>
            <w:vAlign w:val="bottom"/>
          </w:tcPr>
          <w:p w:rsidR="00725385" w:rsidRDefault="00725385">
            <w:pPr>
              <w:jc w:val="center"/>
              <w:rPr>
                <w:rFonts w:ascii="Arial" w:hAnsi="Arial" w:cs="Arial"/>
                <w:color w:val="000000"/>
                <w:sz w:val="18"/>
                <w:szCs w:val="18"/>
              </w:rPr>
            </w:pP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B0615A" w:rsidRPr="001A3A5A" w:rsidRDefault="00B0615A" w:rsidP="00632E2B">
            <w:pPr>
              <w:rPr>
                <w:rFonts w:ascii="Arial" w:hAnsi="Arial" w:cs="Arial"/>
                <w:sz w:val="16"/>
                <w:szCs w:val="16"/>
              </w:rPr>
            </w:pPr>
            <w:r w:rsidRPr="001A3A5A">
              <w:rPr>
                <w:rFonts w:ascii="Arial" w:hAnsi="Arial" w:cs="Arial"/>
                <w:sz w:val="16"/>
                <w:szCs w:val="16"/>
              </w:rPr>
              <w:t>Total</w:t>
            </w:r>
          </w:p>
        </w:tc>
        <w:tc>
          <w:tcPr>
            <w:tcW w:w="461" w:type="pct"/>
            <w:tcBorders>
              <w:top w:val="nil"/>
              <w:left w:val="single" w:sz="4" w:space="0" w:color="auto"/>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77.5</w:t>
            </w:r>
          </w:p>
        </w:tc>
        <w:tc>
          <w:tcPr>
            <w:tcW w:w="35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4.5</w:t>
            </w:r>
          </w:p>
        </w:tc>
        <w:tc>
          <w:tcPr>
            <w:tcW w:w="35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97.6</w:t>
            </w:r>
          </w:p>
        </w:tc>
        <w:tc>
          <w:tcPr>
            <w:tcW w:w="304"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99.0</w:t>
            </w:r>
          </w:p>
        </w:tc>
        <w:tc>
          <w:tcPr>
            <w:tcW w:w="30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3275</w:t>
            </w:r>
          </w:p>
        </w:tc>
        <w:tc>
          <w:tcPr>
            <w:tcW w:w="50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12.0</w:t>
            </w:r>
          </w:p>
        </w:tc>
        <w:tc>
          <w:tcPr>
            <w:tcW w:w="40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1.6</w:t>
            </w:r>
          </w:p>
        </w:tc>
        <w:tc>
          <w:tcPr>
            <w:tcW w:w="489"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3195</w:t>
            </w:r>
          </w:p>
        </w:tc>
        <w:tc>
          <w:tcPr>
            <w:tcW w:w="502"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54.4</w:t>
            </w:r>
          </w:p>
        </w:tc>
        <w:tc>
          <w:tcPr>
            <w:tcW w:w="35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3.6</w:t>
            </w:r>
          </w:p>
        </w:tc>
        <w:tc>
          <w:tcPr>
            <w:tcW w:w="407" w:type="pct"/>
            <w:tcBorders>
              <w:top w:val="nil"/>
              <w:left w:val="nil"/>
              <w:bottom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3240</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725385" w:rsidRPr="001A3A5A" w:rsidRDefault="00725385" w:rsidP="00632E2B">
            <w:pPr>
              <w:rPr>
                <w:rFonts w:ascii="Arial" w:hAnsi="Arial" w:cs="Arial"/>
                <w:b/>
                <w:bCs/>
                <w:sz w:val="16"/>
                <w:szCs w:val="16"/>
                <w:rtl/>
              </w:rPr>
            </w:pPr>
            <w:r w:rsidRPr="001A3A5A">
              <w:rPr>
                <w:rFonts w:ascii="Arial" w:hAnsi="Arial" w:cs="Arial"/>
                <w:b/>
                <w:bCs/>
                <w:sz w:val="16"/>
                <w:szCs w:val="16"/>
              </w:rPr>
              <w:t>Region</w:t>
            </w:r>
          </w:p>
        </w:tc>
        <w:tc>
          <w:tcPr>
            <w:tcW w:w="461" w:type="pct"/>
            <w:tcBorders>
              <w:top w:val="nil"/>
              <w:left w:val="single" w:sz="4" w:space="0" w:color="auto"/>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50"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51"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04"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01"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501"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489"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502"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50"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407" w:type="pct"/>
            <w:tcBorders>
              <w:top w:val="nil"/>
              <w:left w:val="nil"/>
              <w:bottom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B0615A" w:rsidRPr="001A3A5A" w:rsidRDefault="00B0615A" w:rsidP="00632E2B">
            <w:pPr>
              <w:rPr>
                <w:rFonts w:ascii="Arial" w:hAnsi="Arial" w:cs="Arial"/>
                <w:sz w:val="16"/>
                <w:szCs w:val="16"/>
              </w:rPr>
            </w:pPr>
            <w:r w:rsidRPr="001A3A5A">
              <w:rPr>
                <w:rFonts w:ascii="Arial" w:hAnsi="Arial" w:cs="Arial"/>
                <w:sz w:val="16"/>
                <w:szCs w:val="16"/>
              </w:rPr>
              <w:t>West Bank</w:t>
            </w:r>
          </w:p>
        </w:tc>
        <w:tc>
          <w:tcPr>
            <w:tcW w:w="461" w:type="pct"/>
            <w:tcBorders>
              <w:top w:val="nil"/>
              <w:left w:val="single" w:sz="4" w:space="0" w:color="auto"/>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82.7</w:t>
            </w:r>
          </w:p>
        </w:tc>
        <w:tc>
          <w:tcPr>
            <w:tcW w:w="35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4.7</w:t>
            </w:r>
          </w:p>
        </w:tc>
        <w:tc>
          <w:tcPr>
            <w:tcW w:w="35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98.5</w:t>
            </w:r>
          </w:p>
        </w:tc>
        <w:tc>
          <w:tcPr>
            <w:tcW w:w="304"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99.3</w:t>
            </w:r>
          </w:p>
        </w:tc>
        <w:tc>
          <w:tcPr>
            <w:tcW w:w="30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1750</w:t>
            </w:r>
          </w:p>
        </w:tc>
        <w:tc>
          <w:tcPr>
            <w:tcW w:w="50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14.1</w:t>
            </w:r>
          </w:p>
        </w:tc>
        <w:tc>
          <w:tcPr>
            <w:tcW w:w="40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1.7</w:t>
            </w:r>
          </w:p>
        </w:tc>
        <w:tc>
          <w:tcPr>
            <w:tcW w:w="489"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1724</w:t>
            </w:r>
          </w:p>
        </w:tc>
        <w:tc>
          <w:tcPr>
            <w:tcW w:w="502"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59.2</w:t>
            </w:r>
          </w:p>
        </w:tc>
        <w:tc>
          <w:tcPr>
            <w:tcW w:w="35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3.8</w:t>
            </w:r>
          </w:p>
        </w:tc>
        <w:tc>
          <w:tcPr>
            <w:tcW w:w="407" w:type="pct"/>
            <w:tcBorders>
              <w:top w:val="nil"/>
              <w:left w:val="nil"/>
              <w:bottom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1739</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B0615A" w:rsidRPr="001A3A5A" w:rsidRDefault="00B0615A" w:rsidP="00632E2B">
            <w:pPr>
              <w:rPr>
                <w:rFonts w:ascii="Arial" w:hAnsi="Arial" w:cs="Arial"/>
                <w:sz w:val="16"/>
                <w:szCs w:val="16"/>
              </w:rPr>
            </w:pPr>
            <w:r w:rsidRPr="001A3A5A">
              <w:rPr>
                <w:rFonts w:ascii="Arial" w:hAnsi="Arial" w:cs="Arial"/>
                <w:sz w:val="16"/>
                <w:szCs w:val="16"/>
              </w:rPr>
              <w:t>Gaza Strip</w:t>
            </w:r>
          </w:p>
        </w:tc>
        <w:tc>
          <w:tcPr>
            <w:tcW w:w="461" w:type="pct"/>
            <w:tcBorders>
              <w:top w:val="nil"/>
              <w:left w:val="single" w:sz="4" w:space="0" w:color="auto"/>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71.5</w:t>
            </w:r>
          </w:p>
        </w:tc>
        <w:tc>
          <w:tcPr>
            <w:tcW w:w="35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4.2</w:t>
            </w:r>
          </w:p>
        </w:tc>
        <w:tc>
          <w:tcPr>
            <w:tcW w:w="35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96.5</w:t>
            </w:r>
          </w:p>
        </w:tc>
        <w:tc>
          <w:tcPr>
            <w:tcW w:w="304"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98.5</w:t>
            </w:r>
          </w:p>
        </w:tc>
        <w:tc>
          <w:tcPr>
            <w:tcW w:w="30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1524</w:t>
            </w:r>
          </w:p>
        </w:tc>
        <w:tc>
          <w:tcPr>
            <w:tcW w:w="501"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9.7</w:t>
            </w:r>
          </w:p>
        </w:tc>
        <w:tc>
          <w:tcPr>
            <w:tcW w:w="40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1.5</w:t>
            </w:r>
          </w:p>
        </w:tc>
        <w:tc>
          <w:tcPr>
            <w:tcW w:w="489"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1470</w:t>
            </w:r>
          </w:p>
        </w:tc>
        <w:tc>
          <w:tcPr>
            <w:tcW w:w="502"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48.9</w:t>
            </w:r>
          </w:p>
        </w:tc>
        <w:tc>
          <w:tcPr>
            <w:tcW w:w="350" w:type="pct"/>
            <w:tcBorders>
              <w:top w:val="nil"/>
              <w:left w:val="nil"/>
              <w:bottom w:val="nil"/>
              <w:right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3.3</w:t>
            </w:r>
          </w:p>
        </w:tc>
        <w:tc>
          <w:tcPr>
            <w:tcW w:w="407" w:type="pct"/>
            <w:tcBorders>
              <w:top w:val="nil"/>
              <w:left w:val="nil"/>
              <w:bottom w:val="nil"/>
            </w:tcBorders>
            <w:shd w:val="clear" w:color="auto" w:fill="FFFFFF" w:themeFill="background1"/>
            <w:vAlign w:val="center"/>
          </w:tcPr>
          <w:p w:rsidR="00B0615A" w:rsidRPr="00632E2B" w:rsidRDefault="00B0615A" w:rsidP="00632E2B">
            <w:pPr>
              <w:jc w:val="right"/>
              <w:rPr>
                <w:rFonts w:ascii="Arial" w:hAnsi="Arial" w:cs="Arial"/>
                <w:color w:val="000000"/>
                <w:sz w:val="16"/>
                <w:szCs w:val="16"/>
              </w:rPr>
            </w:pPr>
            <w:r w:rsidRPr="00632E2B">
              <w:rPr>
                <w:rFonts w:ascii="Arial" w:hAnsi="Arial" w:cs="Arial"/>
                <w:color w:val="000000"/>
                <w:sz w:val="16"/>
                <w:szCs w:val="16"/>
              </w:rPr>
              <w:t>1502</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725385" w:rsidRPr="001A3A5A" w:rsidRDefault="00725385" w:rsidP="00632E2B">
            <w:pPr>
              <w:rPr>
                <w:rFonts w:ascii="Arial" w:hAnsi="Arial" w:cs="Arial"/>
                <w:sz w:val="16"/>
                <w:szCs w:val="16"/>
              </w:rPr>
            </w:pPr>
            <w:r w:rsidRPr="001A3A5A">
              <w:rPr>
                <w:rFonts w:ascii="Arial" w:hAnsi="Arial" w:cs="Arial"/>
                <w:b/>
                <w:bCs/>
                <w:sz w:val="16"/>
                <w:szCs w:val="16"/>
              </w:rPr>
              <w:t>Governorate</w:t>
            </w:r>
          </w:p>
        </w:tc>
        <w:tc>
          <w:tcPr>
            <w:tcW w:w="461" w:type="pct"/>
            <w:tcBorders>
              <w:top w:val="nil"/>
              <w:left w:val="single" w:sz="4" w:space="0" w:color="auto"/>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50"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51"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04"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01"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501"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400"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489"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502"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350" w:type="pct"/>
            <w:tcBorders>
              <w:top w:val="nil"/>
              <w:left w:val="nil"/>
              <w:bottom w:val="nil"/>
              <w:right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c>
          <w:tcPr>
            <w:tcW w:w="407" w:type="pct"/>
            <w:tcBorders>
              <w:top w:val="nil"/>
              <w:left w:val="nil"/>
              <w:bottom w:val="nil"/>
            </w:tcBorders>
            <w:shd w:val="clear" w:color="auto" w:fill="FFFFFF" w:themeFill="background1"/>
            <w:vAlign w:val="center"/>
          </w:tcPr>
          <w:p w:rsidR="00725385" w:rsidRPr="00632E2B" w:rsidRDefault="00725385" w:rsidP="00632E2B">
            <w:pPr>
              <w:jc w:val="right"/>
              <w:rPr>
                <w:rFonts w:ascii="Arial" w:hAnsi="Arial" w:cs="Arial"/>
                <w:sz w:val="16"/>
                <w:szCs w:val="16"/>
              </w:rPr>
            </w:pP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Pr>
            </w:pPr>
            <w:r w:rsidRPr="001A3A5A">
              <w:rPr>
                <w:rFonts w:ascii="Arial" w:hAnsi="Arial" w:cs="Arial"/>
                <w:sz w:val="16"/>
                <w:szCs w:val="16"/>
              </w:rPr>
              <w:t>Jenin</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80.1</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4.5</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98.9</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98.9</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188</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12.9</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1.7</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186</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58.8</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3.7</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186</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Pr>
            </w:pPr>
            <w:r w:rsidRPr="001A3A5A">
              <w:rPr>
                <w:rFonts w:ascii="Arial" w:hAnsi="Arial" w:cs="Arial"/>
                <w:sz w:val="16"/>
                <w:szCs w:val="16"/>
              </w:rPr>
              <w:t>Tubas</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AB2E40" w:rsidP="00632E2B">
            <w:pPr>
              <w:jc w:val="right"/>
              <w:rPr>
                <w:rFonts w:ascii="Arial" w:hAnsi="Arial" w:cs="Arial"/>
                <w:color w:val="000000"/>
                <w:sz w:val="16"/>
                <w:szCs w:val="16"/>
              </w:rPr>
            </w:pPr>
            <w:r>
              <w:rPr>
                <w:rFonts w:ascii="Arial" w:hAnsi="Arial" w:cs="Arial"/>
                <w:color w:val="000000"/>
                <w:sz w:val="16"/>
                <w:szCs w:val="16"/>
              </w:rPr>
              <w:t>(*)</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4.7</w:t>
            </w:r>
          </w:p>
        </w:tc>
        <w:tc>
          <w:tcPr>
            <w:tcW w:w="351" w:type="pct"/>
            <w:tcBorders>
              <w:top w:val="nil"/>
              <w:left w:val="nil"/>
              <w:bottom w:val="nil"/>
              <w:right w:val="nil"/>
            </w:tcBorders>
            <w:shd w:val="clear" w:color="auto" w:fill="FFFFFF" w:themeFill="background1"/>
            <w:vAlign w:val="center"/>
          </w:tcPr>
          <w:p w:rsidR="00632E2B" w:rsidRPr="00632E2B" w:rsidRDefault="00F67CB6" w:rsidP="00632E2B">
            <w:pPr>
              <w:jc w:val="right"/>
              <w:rPr>
                <w:rFonts w:ascii="Arial" w:hAnsi="Arial" w:cs="Arial"/>
                <w:color w:val="000000"/>
                <w:sz w:val="16"/>
                <w:szCs w:val="16"/>
              </w:rPr>
            </w:pPr>
            <w:r>
              <w:rPr>
                <w:rFonts w:ascii="Arial" w:hAnsi="Arial" w:cs="Arial"/>
                <w:color w:val="000000"/>
                <w:sz w:val="16"/>
                <w:szCs w:val="16"/>
              </w:rPr>
              <w:t>(*)</w:t>
            </w:r>
          </w:p>
        </w:tc>
        <w:tc>
          <w:tcPr>
            <w:tcW w:w="304" w:type="pct"/>
            <w:tcBorders>
              <w:top w:val="nil"/>
              <w:left w:val="nil"/>
              <w:bottom w:val="nil"/>
              <w:right w:val="nil"/>
            </w:tcBorders>
            <w:shd w:val="clear" w:color="auto" w:fill="FFFFFF" w:themeFill="background1"/>
            <w:vAlign w:val="center"/>
          </w:tcPr>
          <w:p w:rsidR="00632E2B" w:rsidRPr="00632E2B" w:rsidRDefault="00F67CB6" w:rsidP="00F67CB6">
            <w:pPr>
              <w:jc w:val="right"/>
              <w:rPr>
                <w:rFonts w:ascii="Arial" w:hAnsi="Arial" w:cs="Arial"/>
                <w:color w:val="000000"/>
                <w:sz w:val="16"/>
                <w:szCs w:val="16"/>
              </w:rPr>
            </w:pPr>
            <w:r>
              <w:rPr>
                <w:rFonts w:ascii="Arial" w:hAnsi="Arial" w:cs="Arial"/>
                <w:color w:val="000000"/>
                <w:sz w:val="16"/>
                <w:szCs w:val="16"/>
              </w:rPr>
              <w:t>(*)</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23</w:t>
            </w:r>
          </w:p>
        </w:tc>
        <w:tc>
          <w:tcPr>
            <w:tcW w:w="501" w:type="pct"/>
            <w:tcBorders>
              <w:top w:val="nil"/>
              <w:left w:val="nil"/>
              <w:bottom w:val="nil"/>
              <w:right w:val="nil"/>
            </w:tcBorders>
            <w:shd w:val="clear" w:color="auto" w:fill="FFFFFF" w:themeFill="background1"/>
            <w:vAlign w:val="center"/>
          </w:tcPr>
          <w:p w:rsidR="00632E2B" w:rsidRPr="00632E2B" w:rsidRDefault="00F67CB6" w:rsidP="00F67CB6">
            <w:pPr>
              <w:jc w:val="right"/>
              <w:rPr>
                <w:rFonts w:ascii="Arial" w:hAnsi="Arial" w:cs="Arial"/>
                <w:color w:val="000000"/>
                <w:sz w:val="16"/>
                <w:szCs w:val="16"/>
              </w:rPr>
            </w:pPr>
            <w:r>
              <w:rPr>
                <w:rFonts w:ascii="Arial" w:hAnsi="Arial" w:cs="Arial"/>
                <w:color w:val="000000"/>
                <w:sz w:val="16"/>
                <w:szCs w:val="16"/>
              </w:rPr>
              <w:t>(*)</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1.1</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22</w:t>
            </w:r>
          </w:p>
        </w:tc>
        <w:tc>
          <w:tcPr>
            <w:tcW w:w="502" w:type="pct"/>
            <w:tcBorders>
              <w:top w:val="nil"/>
              <w:left w:val="nil"/>
              <w:bottom w:val="nil"/>
              <w:right w:val="nil"/>
            </w:tcBorders>
            <w:shd w:val="clear" w:color="auto" w:fill="FFFFFF" w:themeFill="background1"/>
            <w:vAlign w:val="center"/>
          </w:tcPr>
          <w:p w:rsidR="00632E2B" w:rsidRPr="00632E2B" w:rsidRDefault="00F67CB6" w:rsidP="00F67CB6">
            <w:pPr>
              <w:jc w:val="right"/>
              <w:rPr>
                <w:rFonts w:ascii="Arial" w:hAnsi="Arial" w:cs="Arial"/>
                <w:color w:val="000000"/>
                <w:sz w:val="16"/>
                <w:szCs w:val="16"/>
              </w:rPr>
            </w:pPr>
            <w:r>
              <w:rPr>
                <w:rFonts w:ascii="Arial" w:hAnsi="Arial" w:cs="Arial"/>
                <w:color w:val="000000"/>
                <w:sz w:val="16"/>
                <w:szCs w:val="16"/>
              </w:rPr>
              <w:t>(*)</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3.1</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22</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Pr>
            </w:pPr>
            <w:r w:rsidRPr="001A3A5A">
              <w:rPr>
                <w:rFonts w:ascii="Arial" w:hAnsi="Arial" w:cs="Arial"/>
                <w:sz w:val="16"/>
                <w:szCs w:val="16"/>
              </w:rPr>
              <w:t>Tulkarm</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84.6</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4.9</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100.0</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100.0</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94</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10.7</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1.5</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94</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51.8</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3.5</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94</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Pr>
            </w:pPr>
            <w:r w:rsidRPr="001A3A5A">
              <w:rPr>
                <w:rFonts w:ascii="Arial" w:hAnsi="Arial" w:cs="Arial"/>
                <w:sz w:val="16"/>
                <w:szCs w:val="16"/>
              </w:rPr>
              <w:t>Nablus</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71.8</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4.2</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99.1</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99.2</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234</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16.8</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1.8</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232</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53.9</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3.6</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232</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Qalqiliya</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87.0</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4.8</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96.5</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100.0</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76</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20.2</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1.8</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73</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78.1</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4.4</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76</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Salfit</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85.7</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4.8</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100.0</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98.7</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51</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6.4</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1.4</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51</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59.5</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3.7</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51</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Ramallah &amp;  Al-Bireh</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88.3</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5.0</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97.8</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100.0</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174</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30.5</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2.4</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170</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74.3</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4.4</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174</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Jericho &amp; Al-Aghwar</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88.8</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5.3</w:t>
            </w:r>
          </w:p>
        </w:tc>
        <w:tc>
          <w:tcPr>
            <w:tcW w:w="351" w:type="pct"/>
            <w:tcBorders>
              <w:top w:val="nil"/>
              <w:left w:val="nil"/>
              <w:bottom w:val="nil"/>
              <w:right w:val="nil"/>
            </w:tcBorders>
            <w:shd w:val="clear" w:color="auto" w:fill="FFFFFF" w:themeFill="background1"/>
            <w:vAlign w:val="center"/>
          </w:tcPr>
          <w:p w:rsidR="00632E2B" w:rsidRPr="00632E2B" w:rsidRDefault="00F67CB6" w:rsidP="00632E2B">
            <w:pPr>
              <w:jc w:val="right"/>
              <w:rPr>
                <w:rFonts w:ascii="Arial" w:hAnsi="Arial" w:cs="Arial"/>
                <w:color w:val="000000"/>
                <w:sz w:val="16"/>
                <w:szCs w:val="16"/>
              </w:rPr>
            </w:pPr>
            <w:r>
              <w:rPr>
                <w:rFonts w:ascii="Arial" w:hAnsi="Arial" w:cs="Arial"/>
                <w:color w:val="000000"/>
                <w:sz w:val="16"/>
                <w:szCs w:val="16"/>
              </w:rPr>
              <w:t>(</w:t>
            </w:r>
            <w:r w:rsidR="00632E2B" w:rsidRPr="00632E2B">
              <w:rPr>
                <w:rFonts w:ascii="Arial" w:hAnsi="Arial" w:cs="Arial"/>
                <w:color w:val="000000"/>
                <w:sz w:val="16"/>
                <w:szCs w:val="16"/>
              </w:rPr>
              <w:t>100.0</w:t>
            </w:r>
            <w:r>
              <w:rPr>
                <w:rFonts w:ascii="Arial" w:hAnsi="Arial" w:cs="Arial"/>
                <w:color w:val="000000"/>
                <w:sz w:val="16"/>
                <w:szCs w:val="16"/>
              </w:rPr>
              <w:t>)</w:t>
            </w:r>
          </w:p>
        </w:tc>
        <w:tc>
          <w:tcPr>
            <w:tcW w:w="304" w:type="pct"/>
            <w:tcBorders>
              <w:top w:val="nil"/>
              <w:left w:val="nil"/>
              <w:bottom w:val="nil"/>
              <w:right w:val="nil"/>
            </w:tcBorders>
            <w:shd w:val="clear" w:color="auto" w:fill="FFFFFF" w:themeFill="background1"/>
            <w:vAlign w:val="center"/>
          </w:tcPr>
          <w:p w:rsidR="00632E2B" w:rsidRPr="00632E2B" w:rsidRDefault="00F67CB6" w:rsidP="00632E2B">
            <w:pPr>
              <w:jc w:val="right"/>
              <w:rPr>
                <w:rFonts w:ascii="Arial" w:hAnsi="Arial" w:cs="Arial"/>
                <w:color w:val="000000"/>
                <w:sz w:val="16"/>
                <w:szCs w:val="16"/>
              </w:rPr>
            </w:pPr>
            <w:r>
              <w:rPr>
                <w:rFonts w:ascii="Arial" w:hAnsi="Arial" w:cs="Arial"/>
                <w:color w:val="000000"/>
                <w:sz w:val="16"/>
                <w:szCs w:val="16"/>
              </w:rPr>
              <w:t>(</w:t>
            </w:r>
            <w:r w:rsidR="00632E2B" w:rsidRPr="00632E2B">
              <w:rPr>
                <w:rFonts w:ascii="Arial" w:hAnsi="Arial" w:cs="Arial"/>
                <w:color w:val="000000"/>
                <w:sz w:val="16"/>
                <w:szCs w:val="16"/>
              </w:rPr>
              <w:t>95.4</w:t>
            </w:r>
            <w:r>
              <w:rPr>
                <w:rFonts w:ascii="Arial" w:hAnsi="Arial" w:cs="Arial"/>
                <w:color w:val="000000"/>
                <w:sz w:val="16"/>
                <w:szCs w:val="16"/>
              </w:rPr>
              <w:t>)</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30</w:t>
            </w:r>
          </w:p>
        </w:tc>
        <w:tc>
          <w:tcPr>
            <w:tcW w:w="501" w:type="pct"/>
            <w:tcBorders>
              <w:top w:val="nil"/>
              <w:left w:val="nil"/>
              <w:bottom w:val="nil"/>
              <w:right w:val="nil"/>
            </w:tcBorders>
            <w:shd w:val="clear" w:color="auto" w:fill="FFFFFF" w:themeFill="background1"/>
            <w:vAlign w:val="center"/>
          </w:tcPr>
          <w:p w:rsidR="00632E2B" w:rsidRPr="00632E2B" w:rsidRDefault="00F67CB6" w:rsidP="00632E2B">
            <w:pPr>
              <w:jc w:val="right"/>
              <w:rPr>
                <w:rFonts w:ascii="Arial" w:hAnsi="Arial" w:cs="Arial"/>
                <w:color w:val="000000"/>
                <w:sz w:val="16"/>
                <w:szCs w:val="16"/>
              </w:rPr>
            </w:pPr>
            <w:r>
              <w:rPr>
                <w:rFonts w:ascii="Arial" w:hAnsi="Arial" w:cs="Arial"/>
                <w:color w:val="000000"/>
                <w:sz w:val="16"/>
                <w:szCs w:val="16"/>
              </w:rPr>
              <w:t>(</w:t>
            </w:r>
            <w:r w:rsidR="00632E2B" w:rsidRPr="00632E2B">
              <w:rPr>
                <w:rFonts w:ascii="Arial" w:hAnsi="Arial" w:cs="Arial"/>
                <w:color w:val="000000"/>
                <w:sz w:val="16"/>
                <w:szCs w:val="16"/>
              </w:rPr>
              <w:t>16.2</w:t>
            </w:r>
            <w:r>
              <w:rPr>
                <w:rFonts w:ascii="Arial" w:hAnsi="Arial" w:cs="Arial"/>
                <w:color w:val="000000"/>
                <w:sz w:val="16"/>
                <w:szCs w:val="16"/>
              </w:rPr>
              <w:t>)</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1.9</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30</w:t>
            </w:r>
          </w:p>
        </w:tc>
        <w:tc>
          <w:tcPr>
            <w:tcW w:w="502" w:type="pct"/>
            <w:tcBorders>
              <w:top w:val="nil"/>
              <w:left w:val="nil"/>
              <w:bottom w:val="nil"/>
              <w:right w:val="nil"/>
            </w:tcBorders>
            <w:shd w:val="clear" w:color="auto" w:fill="FFFFFF" w:themeFill="background1"/>
            <w:vAlign w:val="center"/>
          </w:tcPr>
          <w:p w:rsidR="00632E2B" w:rsidRPr="00632E2B" w:rsidRDefault="00F67CB6" w:rsidP="00632E2B">
            <w:pPr>
              <w:jc w:val="right"/>
              <w:rPr>
                <w:rFonts w:ascii="Arial" w:hAnsi="Arial" w:cs="Arial"/>
                <w:color w:val="000000"/>
                <w:sz w:val="16"/>
                <w:szCs w:val="16"/>
              </w:rPr>
            </w:pPr>
            <w:r>
              <w:rPr>
                <w:rFonts w:ascii="Arial" w:hAnsi="Arial" w:cs="Arial"/>
                <w:color w:val="000000"/>
                <w:sz w:val="16"/>
                <w:szCs w:val="16"/>
              </w:rPr>
              <w:t>(</w:t>
            </w:r>
            <w:r w:rsidR="00632E2B" w:rsidRPr="00632E2B">
              <w:rPr>
                <w:rFonts w:ascii="Arial" w:hAnsi="Arial" w:cs="Arial"/>
                <w:color w:val="000000"/>
                <w:sz w:val="16"/>
                <w:szCs w:val="16"/>
              </w:rPr>
              <w:t>57.9</w:t>
            </w:r>
            <w:r>
              <w:rPr>
                <w:rFonts w:ascii="Arial" w:hAnsi="Arial" w:cs="Arial"/>
                <w:color w:val="000000"/>
                <w:sz w:val="16"/>
                <w:szCs w:val="16"/>
              </w:rPr>
              <w:t>)</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3.9</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29</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Jerusalem</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88.8</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5.0</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98.3</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100.0</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266</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21.1</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2.0</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262</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69.3</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4.3</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266</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Bethlehem</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67.7</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4.2</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98.7</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98.6</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129</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12.5</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1.5</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127</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43.1</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3.1</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127</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Hebron</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85.8</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4.8</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98.3</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99.4</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484</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4.8</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1.2</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476</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54.2</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3.6</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481</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Gaza North</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63.9</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4.0</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98.9</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97.9</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275</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11.5</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1.7</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272</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41.3</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3.1</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269</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Gaza</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74.0</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4.3</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95.9</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99.4</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561</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4.3</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1.1</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538</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50.2</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3.4</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557</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Deir El-Balah</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68.4</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4.0</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94.1</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99.5</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218</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7.3</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1.5</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205</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46.8</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3.1</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217</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tl/>
              </w:rPr>
            </w:pPr>
            <w:r w:rsidRPr="001A3A5A">
              <w:rPr>
                <w:rFonts w:ascii="Arial" w:hAnsi="Arial" w:cs="Arial"/>
                <w:sz w:val="16"/>
                <w:szCs w:val="16"/>
              </w:rPr>
              <w:t>Khan Yunis</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70.1</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4.2</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96.6</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97.5</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262</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15.4</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1.7</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253</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47.7</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3.2</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255</w:t>
            </w:r>
          </w:p>
        </w:tc>
      </w:tr>
      <w:tr w:rsidR="00D85F20"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632E2B" w:rsidRPr="001A3A5A" w:rsidRDefault="00632E2B" w:rsidP="00632E2B">
            <w:pPr>
              <w:rPr>
                <w:rFonts w:ascii="Arial" w:hAnsi="Arial" w:cs="Arial"/>
                <w:sz w:val="16"/>
                <w:szCs w:val="16"/>
              </w:rPr>
            </w:pPr>
            <w:r w:rsidRPr="001A3A5A">
              <w:rPr>
                <w:rFonts w:ascii="Arial" w:hAnsi="Arial" w:cs="Arial"/>
                <w:sz w:val="16"/>
                <w:szCs w:val="16"/>
              </w:rPr>
              <w:t>Rafah</w:t>
            </w:r>
          </w:p>
        </w:tc>
        <w:tc>
          <w:tcPr>
            <w:tcW w:w="461" w:type="pct"/>
            <w:tcBorders>
              <w:top w:val="nil"/>
              <w:left w:val="single" w:sz="4" w:space="0" w:color="auto"/>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79.9</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4.5</w:t>
            </w:r>
          </w:p>
        </w:tc>
        <w:tc>
          <w:tcPr>
            <w:tcW w:w="35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97.1</w:t>
            </w:r>
          </w:p>
        </w:tc>
        <w:tc>
          <w:tcPr>
            <w:tcW w:w="304"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97.3</w:t>
            </w:r>
          </w:p>
        </w:tc>
        <w:tc>
          <w:tcPr>
            <w:tcW w:w="3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208</w:t>
            </w:r>
          </w:p>
        </w:tc>
        <w:tc>
          <w:tcPr>
            <w:tcW w:w="501"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17.2</w:t>
            </w:r>
          </w:p>
        </w:tc>
        <w:tc>
          <w:tcPr>
            <w:tcW w:w="40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2.1</w:t>
            </w:r>
          </w:p>
        </w:tc>
        <w:tc>
          <w:tcPr>
            <w:tcW w:w="489"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202</w:t>
            </w:r>
          </w:p>
        </w:tc>
        <w:tc>
          <w:tcPr>
            <w:tcW w:w="502"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59.4</w:t>
            </w:r>
          </w:p>
        </w:tc>
        <w:tc>
          <w:tcPr>
            <w:tcW w:w="350" w:type="pct"/>
            <w:tcBorders>
              <w:top w:val="nil"/>
              <w:left w:val="nil"/>
              <w:bottom w:val="nil"/>
              <w:right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3.7</w:t>
            </w:r>
          </w:p>
        </w:tc>
        <w:tc>
          <w:tcPr>
            <w:tcW w:w="407" w:type="pct"/>
            <w:tcBorders>
              <w:top w:val="nil"/>
              <w:left w:val="nil"/>
              <w:bottom w:val="nil"/>
            </w:tcBorders>
            <w:shd w:val="clear" w:color="auto" w:fill="FFFFFF" w:themeFill="background1"/>
            <w:vAlign w:val="center"/>
          </w:tcPr>
          <w:p w:rsidR="00632E2B" w:rsidRPr="00632E2B" w:rsidRDefault="00632E2B" w:rsidP="00632E2B">
            <w:pPr>
              <w:jc w:val="right"/>
              <w:rPr>
                <w:rFonts w:ascii="Arial" w:hAnsi="Arial" w:cs="Arial"/>
                <w:color w:val="000000"/>
                <w:sz w:val="16"/>
                <w:szCs w:val="16"/>
              </w:rPr>
            </w:pPr>
            <w:r w:rsidRPr="00632E2B">
              <w:rPr>
                <w:rFonts w:ascii="Arial" w:hAnsi="Arial" w:cs="Arial"/>
                <w:color w:val="000000"/>
                <w:sz w:val="16"/>
                <w:szCs w:val="16"/>
              </w:rPr>
              <w:t>202</w:t>
            </w:r>
          </w:p>
        </w:tc>
      </w:tr>
      <w:tr w:rsidR="00B2138F"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B2138F" w:rsidRPr="00A54427" w:rsidRDefault="00B2138F" w:rsidP="00A36303">
            <w:pPr>
              <w:rPr>
                <w:rFonts w:ascii="Arial" w:hAnsi="Arial" w:cs="Arial"/>
                <w:b/>
                <w:bCs/>
                <w:color w:val="000000"/>
                <w:sz w:val="16"/>
                <w:szCs w:val="16"/>
              </w:rPr>
            </w:pPr>
            <w:r w:rsidRPr="00A54427">
              <w:rPr>
                <w:rFonts w:ascii="Arial" w:hAnsi="Arial" w:cs="Arial"/>
                <w:b/>
                <w:bCs/>
                <w:sz w:val="16"/>
                <w:szCs w:val="16"/>
              </w:rPr>
              <w:t>Area</w:t>
            </w:r>
          </w:p>
        </w:tc>
        <w:tc>
          <w:tcPr>
            <w:tcW w:w="461" w:type="pct"/>
            <w:tcBorders>
              <w:top w:val="nil"/>
              <w:left w:val="single" w:sz="4" w:space="0" w:color="auto"/>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350" w:type="pct"/>
            <w:tcBorders>
              <w:top w:val="nil"/>
              <w:left w:val="nil"/>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351" w:type="pct"/>
            <w:tcBorders>
              <w:top w:val="nil"/>
              <w:left w:val="nil"/>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304" w:type="pct"/>
            <w:tcBorders>
              <w:top w:val="nil"/>
              <w:left w:val="nil"/>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301" w:type="pct"/>
            <w:tcBorders>
              <w:top w:val="nil"/>
              <w:left w:val="nil"/>
              <w:bottom w:val="nil"/>
              <w:right w:val="nil"/>
            </w:tcBorders>
            <w:shd w:val="clear" w:color="auto" w:fill="FFFFFF" w:themeFill="background1"/>
            <w:vAlign w:val="center"/>
          </w:tcPr>
          <w:p w:rsidR="00B2138F" w:rsidRDefault="00B2138F" w:rsidP="00A36303">
            <w:pPr>
              <w:rPr>
                <w:rFonts w:ascii="Arial" w:hAnsi="Arial" w:cs="Arial"/>
                <w:sz w:val="16"/>
                <w:szCs w:val="16"/>
              </w:rPr>
            </w:pPr>
          </w:p>
        </w:tc>
        <w:tc>
          <w:tcPr>
            <w:tcW w:w="501" w:type="pct"/>
            <w:tcBorders>
              <w:top w:val="nil"/>
              <w:left w:val="nil"/>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400" w:type="pct"/>
            <w:tcBorders>
              <w:top w:val="nil"/>
              <w:left w:val="nil"/>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489" w:type="pct"/>
            <w:tcBorders>
              <w:top w:val="nil"/>
              <w:left w:val="nil"/>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502" w:type="pct"/>
            <w:tcBorders>
              <w:top w:val="nil"/>
              <w:left w:val="nil"/>
              <w:bottom w:val="nil"/>
              <w:right w:val="nil"/>
            </w:tcBorders>
            <w:shd w:val="clear" w:color="auto" w:fill="FFFFFF" w:themeFill="background1"/>
          </w:tcPr>
          <w:p w:rsidR="00B2138F" w:rsidRPr="00000F68" w:rsidRDefault="00B2138F" w:rsidP="00A36303">
            <w:pPr>
              <w:rPr>
                <w:rFonts w:ascii="Arial" w:hAnsi="Arial" w:cs="Arial"/>
                <w:b/>
                <w:bCs/>
                <w:sz w:val="16"/>
                <w:szCs w:val="16"/>
              </w:rPr>
            </w:pPr>
          </w:p>
        </w:tc>
        <w:tc>
          <w:tcPr>
            <w:tcW w:w="350" w:type="pct"/>
            <w:tcBorders>
              <w:top w:val="nil"/>
              <w:left w:val="nil"/>
              <w:bottom w:val="nil"/>
              <w:right w:val="nil"/>
            </w:tcBorders>
            <w:shd w:val="clear" w:color="auto" w:fill="FFFFFF" w:themeFill="background1"/>
            <w:vAlign w:val="center"/>
          </w:tcPr>
          <w:p w:rsidR="00B2138F" w:rsidRPr="00000F68" w:rsidRDefault="00B2138F" w:rsidP="00A36303">
            <w:pPr>
              <w:rPr>
                <w:rFonts w:ascii="Arial" w:hAnsi="Arial" w:cs="Arial"/>
                <w:b/>
                <w:bCs/>
                <w:sz w:val="16"/>
                <w:szCs w:val="16"/>
              </w:rPr>
            </w:pPr>
          </w:p>
        </w:tc>
        <w:tc>
          <w:tcPr>
            <w:tcW w:w="407" w:type="pct"/>
            <w:tcBorders>
              <w:top w:val="nil"/>
              <w:left w:val="nil"/>
              <w:bottom w:val="nil"/>
            </w:tcBorders>
            <w:shd w:val="clear" w:color="auto" w:fill="FFFFFF" w:themeFill="background1"/>
            <w:vAlign w:val="center"/>
          </w:tcPr>
          <w:p w:rsidR="00B2138F" w:rsidRPr="00000F68" w:rsidRDefault="00B2138F" w:rsidP="00A36303">
            <w:pPr>
              <w:rPr>
                <w:rFonts w:ascii="Arial" w:hAnsi="Arial" w:cs="Arial"/>
                <w:b/>
                <w:bCs/>
                <w:sz w:val="16"/>
                <w:szCs w:val="16"/>
              </w:rPr>
            </w:pPr>
          </w:p>
        </w:tc>
      </w:tr>
      <w:tr w:rsidR="00B2138F"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B2138F" w:rsidRPr="00A54427" w:rsidRDefault="00B2138F" w:rsidP="00A36303">
            <w:pPr>
              <w:ind w:left="110"/>
              <w:rPr>
                <w:rFonts w:ascii="Arial" w:hAnsi="Arial" w:cs="Arial"/>
                <w:sz w:val="16"/>
                <w:szCs w:val="16"/>
              </w:rPr>
            </w:pPr>
            <w:r w:rsidRPr="00A54427">
              <w:rPr>
                <w:rFonts w:ascii="Arial" w:hAnsi="Arial" w:cs="Arial"/>
                <w:sz w:val="16"/>
                <w:szCs w:val="16"/>
              </w:rPr>
              <w:t>Urban</w:t>
            </w:r>
          </w:p>
        </w:tc>
        <w:tc>
          <w:tcPr>
            <w:tcW w:w="461" w:type="pct"/>
            <w:tcBorders>
              <w:top w:val="nil"/>
              <w:left w:val="single" w:sz="4" w:space="0" w:color="auto"/>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77.6</w:t>
            </w:r>
          </w:p>
        </w:tc>
        <w:tc>
          <w:tcPr>
            <w:tcW w:w="350"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4.5</w:t>
            </w:r>
          </w:p>
        </w:tc>
        <w:tc>
          <w:tcPr>
            <w:tcW w:w="35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97.5</w:t>
            </w:r>
          </w:p>
        </w:tc>
        <w:tc>
          <w:tcPr>
            <w:tcW w:w="304"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98.8</w:t>
            </w:r>
          </w:p>
        </w:tc>
        <w:tc>
          <w:tcPr>
            <w:tcW w:w="30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2467</w:t>
            </w:r>
          </w:p>
        </w:tc>
        <w:tc>
          <w:tcPr>
            <w:tcW w:w="50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11.4</w:t>
            </w:r>
          </w:p>
        </w:tc>
        <w:tc>
          <w:tcPr>
            <w:tcW w:w="400"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1.5</w:t>
            </w:r>
          </w:p>
        </w:tc>
        <w:tc>
          <w:tcPr>
            <w:tcW w:w="489"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2405</w:t>
            </w:r>
          </w:p>
        </w:tc>
        <w:tc>
          <w:tcPr>
            <w:tcW w:w="502"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54.5</w:t>
            </w:r>
          </w:p>
        </w:tc>
        <w:tc>
          <w:tcPr>
            <w:tcW w:w="350"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3.6</w:t>
            </w:r>
          </w:p>
        </w:tc>
        <w:tc>
          <w:tcPr>
            <w:tcW w:w="407" w:type="pct"/>
            <w:tcBorders>
              <w:top w:val="nil"/>
              <w:left w:val="nil"/>
              <w:bottom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2437</w:t>
            </w:r>
          </w:p>
        </w:tc>
      </w:tr>
      <w:tr w:rsidR="00B2138F" w:rsidRPr="00000F68" w:rsidTr="00B2138F">
        <w:trPr>
          <w:trHeight w:val="170"/>
          <w:jc w:val="center"/>
        </w:trPr>
        <w:tc>
          <w:tcPr>
            <w:tcW w:w="584" w:type="pct"/>
            <w:tcBorders>
              <w:top w:val="nil"/>
              <w:bottom w:val="nil"/>
              <w:right w:val="single" w:sz="4" w:space="0" w:color="auto"/>
            </w:tcBorders>
            <w:shd w:val="clear" w:color="auto" w:fill="FFFFFF" w:themeFill="background1"/>
            <w:vAlign w:val="center"/>
          </w:tcPr>
          <w:p w:rsidR="00B2138F" w:rsidRPr="00A54427" w:rsidRDefault="00B2138F" w:rsidP="00A36303">
            <w:pPr>
              <w:ind w:left="110"/>
              <w:rPr>
                <w:rFonts w:ascii="Arial" w:hAnsi="Arial" w:cs="Arial"/>
                <w:sz w:val="16"/>
                <w:szCs w:val="16"/>
              </w:rPr>
            </w:pPr>
            <w:r w:rsidRPr="00A54427">
              <w:rPr>
                <w:rFonts w:ascii="Arial" w:hAnsi="Arial" w:cs="Arial"/>
                <w:sz w:val="16"/>
                <w:szCs w:val="16"/>
              </w:rPr>
              <w:t>Rural</w:t>
            </w:r>
          </w:p>
        </w:tc>
        <w:tc>
          <w:tcPr>
            <w:tcW w:w="461" w:type="pct"/>
            <w:tcBorders>
              <w:top w:val="nil"/>
              <w:left w:val="single" w:sz="4" w:space="0" w:color="auto"/>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81.3</w:t>
            </w:r>
          </w:p>
        </w:tc>
        <w:tc>
          <w:tcPr>
            <w:tcW w:w="350"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4.6</w:t>
            </w:r>
          </w:p>
        </w:tc>
        <w:tc>
          <w:tcPr>
            <w:tcW w:w="35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98.3</w:t>
            </w:r>
          </w:p>
        </w:tc>
        <w:tc>
          <w:tcPr>
            <w:tcW w:w="304"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99.6</w:t>
            </w:r>
          </w:p>
        </w:tc>
        <w:tc>
          <w:tcPr>
            <w:tcW w:w="30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504</w:t>
            </w:r>
          </w:p>
        </w:tc>
        <w:tc>
          <w:tcPr>
            <w:tcW w:w="50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15.3</w:t>
            </w:r>
          </w:p>
        </w:tc>
        <w:tc>
          <w:tcPr>
            <w:tcW w:w="400"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1.8</w:t>
            </w:r>
          </w:p>
        </w:tc>
        <w:tc>
          <w:tcPr>
            <w:tcW w:w="489"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495</w:t>
            </w:r>
          </w:p>
        </w:tc>
        <w:tc>
          <w:tcPr>
            <w:tcW w:w="502"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59.0</w:t>
            </w:r>
          </w:p>
        </w:tc>
        <w:tc>
          <w:tcPr>
            <w:tcW w:w="350"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3.7</w:t>
            </w:r>
          </w:p>
        </w:tc>
        <w:tc>
          <w:tcPr>
            <w:tcW w:w="407" w:type="pct"/>
            <w:tcBorders>
              <w:top w:val="nil"/>
              <w:left w:val="nil"/>
              <w:bottom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502</w:t>
            </w:r>
          </w:p>
        </w:tc>
      </w:tr>
      <w:tr w:rsidR="00B2138F" w:rsidRPr="00000F68" w:rsidTr="00B2138F">
        <w:trPr>
          <w:trHeight w:val="170"/>
          <w:jc w:val="center"/>
        </w:trPr>
        <w:tc>
          <w:tcPr>
            <w:tcW w:w="584" w:type="pct"/>
            <w:tcBorders>
              <w:top w:val="nil"/>
              <w:bottom w:val="single" w:sz="4" w:space="0" w:color="auto"/>
              <w:right w:val="single" w:sz="4" w:space="0" w:color="auto"/>
            </w:tcBorders>
            <w:shd w:val="clear" w:color="auto" w:fill="FFFFFF" w:themeFill="background1"/>
            <w:vAlign w:val="center"/>
          </w:tcPr>
          <w:p w:rsidR="00B2138F" w:rsidRPr="004B39DC" w:rsidRDefault="00B2138F" w:rsidP="00A36303">
            <w:pPr>
              <w:ind w:left="110"/>
              <w:rPr>
                <w:rFonts w:ascii="Arial" w:hAnsi="Arial" w:cs="Arial"/>
                <w:sz w:val="16"/>
                <w:szCs w:val="16"/>
              </w:rPr>
            </w:pPr>
            <w:r w:rsidRPr="004B39DC">
              <w:rPr>
                <w:rFonts w:ascii="Arial" w:hAnsi="Arial" w:cs="Arial"/>
                <w:sz w:val="16"/>
                <w:szCs w:val="16"/>
              </w:rPr>
              <w:t>Camps</w:t>
            </w:r>
          </w:p>
        </w:tc>
        <w:tc>
          <w:tcPr>
            <w:tcW w:w="461" w:type="pct"/>
            <w:tcBorders>
              <w:top w:val="nil"/>
              <w:left w:val="single" w:sz="4" w:space="0" w:color="auto"/>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70.5</w:t>
            </w:r>
          </w:p>
        </w:tc>
        <w:tc>
          <w:tcPr>
            <w:tcW w:w="350"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4.3</w:t>
            </w:r>
          </w:p>
        </w:tc>
        <w:tc>
          <w:tcPr>
            <w:tcW w:w="351"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96.6</w:t>
            </w:r>
          </w:p>
        </w:tc>
        <w:tc>
          <w:tcPr>
            <w:tcW w:w="304"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99.1</w:t>
            </w:r>
          </w:p>
        </w:tc>
        <w:tc>
          <w:tcPr>
            <w:tcW w:w="301"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304</w:t>
            </w:r>
          </w:p>
        </w:tc>
        <w:tc>
          <w:tcPr>
            <w:tcW w:w="501"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11.4</w:t>
            </w:r>
          </w:p>
        </w:tc>
        <w:tc>
          <w:tcPr>
            <w:tcW w:w="400"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1.6</w:t>
            </w:r>
          </w:p>
        </w:tc>
        <w:tc>
          <w:tcPr>
            <w:tcW w:w="489"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294</w:t>
            </w:r>
          </w:p>
        </w:tc>
        <w:tc>
          <w:tcPr>
            <w:tcW w:w="502"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45.6</w:t>
            </w:r>
          </w:p>
        </w:tc>
        <w:tc>
          <w:tcPr>
            <w:tcW w:w="350" w:type="pct"/>
            <w:tcBorders>
              <w:top w:val="nil"/>
              <w:left w:val="nil"/>
              <w:bottom w:val="single" w:sz="4" w:space="0" w:color="auto"/>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3.2</w:t>
            </w:r>
          </w:p>
        </w:tc>
        <w:tc>
          <w:tcPr>
            <w:tcW w:w="407" w:type="pct"/>
            <w:tcBorders>
              <w:top w:val="nil"/>
              <w:left w:val="nil"/>
              <w:bottom w:val="single" w:sz="4" w:space="0" w:color="auto"/>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sidRPr="008249B9">
              <w:rPr>
                <w:rFonts w:ascii="Arial" w:hAnsi="Arial" w:cs="Arial"/>
                <w:color w:val="000000"/>
                <w:sz w:val="16"/>
                <w:szCs w:val="16"/>
              </w:rPr>
              <w:t>301</w:t>
            </w:r>
          </w:p>
        </w:tc>
      </w:tr>
      <w:tr w:rsidR="00D85F20"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D85F20" w:rsidRDefault="00D85F20" w:rsidP="001231BA">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6.2 - Support for learning</w:t>
            </w:r>
          </w:p>
        </w:tc>
      </w:tr>
      <w:tr w:rsidR="00D85F20"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D85F20" w:rsidRDefault="00D85F20" w:rsidP="001231BA">
            <w:pPr>
              <w:rPr>
                <w:rFonts w:ascii="Arial" w:hAnsi="Arial" w:cs="Arial"/>
                <w:b/>
                <w:bCs/>
                <w:sz w:val="16"/>
                <w:szCs w:val="16"/>
              </w:rPr>
            </w:pPr>
            <w:r>
              <w:rPr>
                <w:rFonts w:ascii="Arial" w:hAnsi="Arial" w:cs="Arial"/>
                <w:b/>
                <w:bCs/>
                <w:sz w:val="16"/>
                <w:szCs w:val="16"/>
                <w:vertAlign w:val="superscript"/>
              </w:rPr>
              <w:t xml:space="preserve">2 </w:t>
            </w:r>
            <w:r>
              <w:rPr>
                <w:rFonts w:ascii="Arial" w:hAnsi="Arial" w:cs="Arial"/>
                <w:b/>
                <w:bCs/>
                <w:sz w:val="16"/>
                <w:szCs w:val="16"/>
              </w:rPr>
              <w:t>MICS Indicator 6.3 - Father’s support for learning</w:t>
            </w:r>
          </w:p>
        </w:tc>
      </w:tr>
      <w:tr w:rsidR="00D85F20"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D85F20" w:rsidRDefault="00D85F20" w:rsidP="001231BA">
            <w:pPr>
              <w:rPr>
                <w:rFonts w:ascii="Arial" w:hAnsi="Arial" w:cs="Arial"/>
                <w:b/>
                <w:bCs/>
                <w:sz w:val="16"/>
                <w:szCs w:val="16"/>
              </w:rPr>
            </w:pPr>
            <w:r>
              <w:rPr>
                <w:rFonts w:ascii="Arial" w:hAnsi="Arial" w:cs="Arial"/>
                <w:b/>
                <w:bCs/>
                <w:sz w:val="16"/>
                <w:szCs w:val="16"/>
                <w:vertAlign w:val="superscript"/>
              </w:rPr>
              <w:t xml:space="preserve">3 </w:t>
            </w:r>
            <w:r>
              <w:rPr>
                <w:rFonts w:ascii="Arial" w:hAnsi="Arial" w:cs="Arial"/>
                <w:b/>
                <w:bCs/>
                <w:sz w:val="16"/>
                <w:szCs w:val="16"/>
              </w:rPr>
              <w:t>MICS Indicator 6.4 - Mother’s support for learning</w:t>
            </w:r>
          </w:p>
        </w:tc>
      </w:tr>
      <w:tr w:rsidR="00D85F20"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D85F20" w:rsidRPr="008249B9" w:rsidRDefault="00D85F20" w:rsidP="001231BA">
            <w:pPr>
              <w:rPr>
                <w:rFonts w:ascii="Arial" w:hAnsi="Arial" w:cs="Arial"/>
                <w:color w:val="000000"/>
                <w:sz w:val="16"/>
                <w:szCs w:val="16"/>
              </w:rPr>
            </w:pPr>
            <w:r w:rsidRPr="00482FD0">
              <w:rPr>
                <w:rFonts w:ascii="Arial" w:hAnsi="Arial" w:cs="Arial"/>
                <w:color w:val="000000"/>
                <w:sz w:val="16"/>
                <w:szCs w:val="16"/>
              </w:rPr>
              <w:t>[a] The background characteristic "Mother's education" refers to the education level of the respondent to the Questionnaire for Children Under Five, and covers both mothers and primary caretakers, who are interviewed when the mother is not listed in the same household. Since indicator 6.4 reports on the biological mother's support for learning, this background characteristic refers to only the educational levels of biological mothers when calculated for the indicator in question.</w:t>
            </w:r>
          </w:p>
        </w:tc>
      </w:tr>
      <w:tr w:rsidR="00D85F20"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D85F20" w:rsidRPr="002E236E" w:rsidRDefault="00D85F20" w:rsidP="001231BA">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 Figures that are based on 25-49 unweighted cases</w:t>
            </w:r>
          </w:p>
        </w:tc>
      </w:tr>
      <w:tr w:rsidR="00D85F20"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D85F20" w:rsidRPr="008249B9" w:rsidRDefault="00D85F20" w:rsidP="001231BA">
            <w:pPr>
              <w:rPr>
                <w:rFonts w:ascii="Arial" w:hAnsi="Arial" w:cs="Arial"/>
                <w:color w:val="000000"/>
                <w:sz w:val="16"/>
                <w:szCs w:val="16"/>
              </w:rPr>
            </w:pPr>
            <w:r w:rsidRPr="002E236E">
              <w:rPr>
                <w:rFonts w:ascii="Arial" w:hAnsi="Arial" w:cs="Arial"/>
                <w:sz w:val="16"/>
                <w:szCs w:val="16"/>
                <w:lang w:val="en-GB" w:eastAsia="en-GB"/>
              </w:rPr>
              <w:t>(*) Figures that are based on less than 25 unweighted cases</w:t>
            </w:r>
          </w:p>
        </w:tc>
      </w:tr>
    </w:tbl>
    <w:p w:rsidR="00D85F20" w:rsidRDefault="00D85F20"/>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815"/>
        <w:gridCol w:w="1114"/>
        <w:gridCol w:w="1009"/>
        <w:gridCol w:w="915"/>
        <w:gridCol w:w="1074"/>
        <w:gridCol w:w="873"/>
        <w:gridCol w:w="1196"/>
        <w:gridCol w:w="935"/>
        <w:gridCol w:w="1278"/>
        <w:gridCol w:w="1278"/>
        <w:gridCol w:w="1003"/>
        <w:gridCol w:w="1681"/>
      </w:tblGrid>
      <w:tr w:rsidR="00551EE4" w:rsidRPr="00000F68" w:rsidTr="00B2138F">
        <w:trPr>
          <w:trHeight w:val="170"/>
          <w:jc w:val="center"/>
        </w:trPr>
        <w:tc>
          <w:tcPr>
            <w:tcW w:w="5000" w:type="pct"/>
            <w:gridSpan w:val="12"/>
            <w:tcBorders>
              <w:left w:val="single" w:sz="4" w:space="0" w:color="auto"/>
            </w:tcBorders>
            <w:shd w:val="solid" w:color="auto" w:fill="FFFFFF" w:themeFill="background1"/>
            <w:vAlign w:val="center"/>
          </w:tcPr>
          <w:p w:rsidR="00551EE4" w:rsidRPr="001677D6" w:rsidRDefault="00551EE4" w:rsidP="00B2138F">
            <w:pPr>
              <w:rPr>
                <w:rFonts w:ascii="Arial" w:hAnsi="Arial" w:cs="Arial"/>
                <w:b/>
                <w:bCs/>
                <w:color w:val="FFFFFF" w:themeColor="background1"/>
                <w:sz w:val="20"/>
              </w:rPr>
            </w:pPr>
            <w:r w:rsidRPr="001677D6">
              <w:rPr>
                <w:rFonts w:ascii="Arial" w:hAnsi="Arial" w:cs="Arial"/>
                <w:b/>
                <w:bCs/>
                <w:color w:val="FFFFFF" w:themeColor="background1"/>
                <w:sz w:val="20"/>
              </w:rPr>
              <w:lastRenderedPageBreak/>
              <w:t>Table CD.2</w:t>
            </w:r>
            <w:r w:rsidR="00B2138F">
              <w:rPr>
                <w:rFonts w:ascii="Arial" w:hAnsi="Arial" w:cs="Arial"/>
                <w:b/>
                <w:bCs/>
                <w:color w:val="FFFFFF" w:themeColor="background1"/>
                <w:sz w:val="20"/>
              </w:rPr>
              <w:t xml:space="preserve"> Continued</w:t>
            </w:r>
            <w:r w:rsidRPr="001677D6">
              <w:rPr>
                <w:rFonts w:ascii="Arial" w:hAnsi="Arial" w:cs="Arial"/>
                <w:b/>
                <w:bCs/>
                <w:color w:val="FFFFFF" w:themeColor="background1"/>
                <w:sz w:val="20"/>
              </w:rPr>
              <w:t>: Support for learning</w:t>
            </w:r>
          </w:p>
        </w:tc>
      </w:tr>
      <w:tr w:rsidR="00551EE4" w:rsidRPr="00000F68" w:rsidTr="00B2138F">
        <w:trPr>
          <w:trHeight w:val="170"/>
          <w:jc w:val="center"/>
        </w:trPr>
        <w:tc>
          <w:tcPr>
            <w:tcW w:w="5000" w:type="pct"/>
            <w:gridSpan w:val="12"/>
            <w:tcBorders>
              <w:left w:val="single" w:sz="4" w:space="0" w:color="auto"/>
            </w:tcBorders>
            <w:shd w:val="clear" w:color="auto" w:fill="FFFFFF" w:themeFill="background1"/>
            <w:vAlign w:val="center"/>
          </w:tcPr>
          <w:p w:rsidR="00551EE4" w:rsidRPr="00725385" w:rsidRDefault="00551EE4" w:rsidP="001A3A5A">
            <w:pPr>
              <w:rPr>
                <w:rFonts w:ascii="Arial" w:hAnsi="Arial" w:cs="Arial"/>
                <w:color w:val="000000"/>
                <w:sz w:val="16"/>
                <w:szCs w:val="16"/>
              </w:rPr>
            </w:pPr>
            <w:r w:rsidRPr="00CD65C3">
              <w:rPr>
                <w:rFonts w:ascii="Arial" w:hAnsi="Arial" w:cs="Arial"/>
                <w:color w:val="000000"/>
                <w:sz w:val="16"/>
                <w:szCs w:val="16"/>
              </w:rPr>
              <w:t>Percentage of children age 36-59 months with whom adult household members engaged in activities that promote learning and school readiness during the last three days, and engagement in such activities by biological fathers and mothers, Palestine, 2014</w:t>
            </w:r>
          </w:p>
        </w:tc>
      </w:tr>
      <w:tr w:rsidR="00551EE4" w:rsidRPr="00000F68" w:rsidTr="00B2138F">
        <w:trPr>
          <w:trHeight w:val="170"/>
          <w:jc w:val="center"/>
        </w:trPr>
        <w:tc>
          <w:tcPr>
            <w:tcW w:w="640" w:type="pct"/>
            <w:vMerge w:val="restart"/>
            <w:tcBorders>
              <w:left w:val="single" w:sz="4" w:space="0" w:color="auto"/>
              <w:right w:val="single" w:sz="4" w:space="0" w:color="auto"/>
            </w:tcBorders>
            <w:shd w:val="clear" w:color="auto" w:fill="FFFFFF" w:themeFill="background1"/>
            <w:vAlign w:val="center"/>
          </w:tcPr>
          <w:p w:rsidR="00551EE4" w:rsidRPr="00000F68" w:rsidRDefault="00551EE4" w:rsidP="001A3A5A">
            <w:pPr>
              <w:rPr>
                <w:rFonts w:ascii="Arial" w:hAnsi="Arial" w:cs="Arial"/>
                <w:sz w:val="16"/>
                <w:szCs w:val="16"/>
                <w:lang w:bidi="ar-LB"/>
              </w:rPr>
            </w:pPr>
          </w:p>
        </w:tc>
        <w:tc>
          <w:tcPr>
            <w:tcW w:w="393" w:type="pct"/>
            <w:vMerge w:val="restart"/>
            <w:tcBorders>
              <w:left w:val="single" w:sz="4" w:space="0" w:color="auto"/>
              <w:right w:val="nil"/>
            </w:tcBorders>
            <w:shd w:val="clear" w:color="auto" w:fill="FFFFFF" w:themeFill="background1"/>
            <w:vAlign w:val="center"/>
          </w:tcPr>
          <w:p w:rsidR="00551EE4" w:rsidRDefault="00443BD3" w:rsidP="001A3A5A">
            <w:pPr>
              <w:jc w:val="center"/>
              <w:rPr>
                <w:rFonts w:ascii="Arial" w:hAnsi="Arial" w:cs="Arial"/>
                <w:sz w:val="16"/>
                <w:szCs w:val="16"/>
              </w:rPr>
            </w:pPr>
            <w:r>
              <w:rPr>
                <w:rFonts w:ascii="Arial" w:hAnsi="Arial" w:cs="Arial"/>
                <w:sz w:val="16"/>
                <w:szCs w:val="16"/>
              </w:rPr>
              <w:t>Percentage of children with whom adult household members have engaged in four or more activities</w:t>
            </w:r>
            <w:r>
              <w:rPr>
                <w:rFonts w:ascii="Arial" w:hAnsi="Arial" w:cs="Arial"/>
                <w:sz w:val="16"/>
                <w:szCs w:val="16"/>
                <w:vertAlign w:val="superscript"/>
              </w:rPr>
              <w:t>1</w:t>
            </w:r>
          </w:p>
        </w:tc>
        <w:tc>
          <w:tcPr>
            <w:tcW w:w="356" w:type="pct"/>
            <w:vMerge w:val="restart"/>
            <w:tcBorders>
              <w:left w:val="nil"/>
              <w:right w:val="nil"/>
            </w:tcBorders>
            <w:shd w:val="clear" w:color="auto" w:fill="FFFFFF" w:themeFill="background1"/>
            <w:vAlign w:val="center"/>
          </w:tcPr>
          <w:p w:rsidR="00551EE4" w:rsidRDefault="00551EE4" w:rsidP="00ED52A5">
            <w:pPr>
              <w:ind w:left="-19" w:firstLine="19"/>
              <w:jc w:val="center"/>
              <w:rPr>
                <w:rFonts w:ascii="Arial" w:hAnsi="Arial" w:cs="Arial"/>
                <w:sz w:val="16"/>
                <w:szCs w:val="16"/>
              </w:rPr>
            </w:pPr>
            <w:r>
              <w:rPr>
                <w:rFonts w:ascii="Arial" w:hAnsi="Arial" w:cs="Arial"/>
                <w:sz w:val="16"/>
                <w:szCs w:val="16"/>
              </w:rPr>
              <w:t>Mean number of activities with adult household members</w:t>
            </w:r>
          </w:p>
        </w:tc>
        <w:tc>
          <w:tcPr>
            <w:tcW w:w="702" w:type="pct"/>
            <w:gridSpan w:val="2"/>
            <w:tcBorders>
              <w:left w:val="nil"/>
              <w:bottom w:val="single" w:sz="4" w:space="0" w:color="auto"/>
              <w:right w:val="nil"/>
            </w:tcBorders>
            <w:shd w:val="clear" w:color="auto" w:fill="FFFFFF" w:themeFill="background1"/>
            <w:vAlign w:val="bottom"/>
          </w:tcPr>
          <w:p w:rsidR="00551EE4" w:rsidRPr="00725385" w:rsidRDefault="00551EE4" w:rsidP="001A3A5A">
            <w:pPr>
              <w:jc w:val="center"/>
              <w:rPr>
                <w:rFonts w:ascii="Arial" w:hAnsi="Arial" w:cs="Arial"/>
                <w:color w:val="000000"/>
                <w:sz w:val="16"/>
                <w:szCs w:val="16"/>
              </w:rPr>
            </w:pPr>
            <w:r w:rsidRPr="00E90BAF">
              <w:rPr>
                <w:rFonts w:ascii="Arial" w:hAnsi="Arial" w:cs="Arial"/>
                <w:b/>
                <w:bCs/>
                <w:color w:val="000000"/>
                <w:sz w:val="16"/>
                <w:szCs w:val="16"/>
              </w:rPr>
              <w:t>Percentage of children living with their</w:t>
            </w:r>
            <w:r w:rsidRPr="00725385">
              <w:rPr>
                <w:rFonts w:ascii="Arial" w:hAnsi="Arial" w:cs="Arial"/>
                <w:color w:val="000000"/>
                <w:sz w:val="16"/>
                <w:szCs w:val="16"/>
              </w:rPr>
              <w:t>:</w:t>
            </w:r>
          </w:p>
        </w:tc>
        <w:tc>
          <w:tcPr>
            <w:tcW w:w="308" w:type="pct"/>
            <w:vMerge w:val="restart"/>
            <w:tcBorders>
              <w:left w:val="nil"/>
              <w:right w:val="nil"/>
            </w:tcBorders>
            <w:shd w:val="clear" w:color="auto" w:fill="FFFFFF" w:themeFill="background1"/>
            <w:vAlign w:val="center"/>
          </w:tcPr>
          <w:p w:rsidR="00551EE4" w:rsidRPr="00725385" w:rsidRDefault="00551EE4" w:rsidP="001A3A5A">
            <w:pPr>
              <w:jc w:val="center"/>
              <w:rPr>
                <w:rFonts w:ascii="Arial" w:hAnsi="Arial" w:cs="Arial"/>
                <w:sz w:val="16"/>
                <w:szCs w:val="16"/>
              </w:rPr>
            </w:pPr>
            <w:r w:rsidRPr="00725385">
              <w:rPr>
                <w:rFonts w:ascii="Arial" w:hAnsi="Arial" w:cs="Arial"/>
                <w:sz w:val="16"/>
                <w:szCs w:val="16"/>
              </w:rPr>
              <w:t>Number of children age 36-59 months</w:t>
            </w:r>
          </w:p>
        </w:tc>
        <w:tc>
          <w:tcPr>
            <w:tcW w:w="422" w:type="pct"/>
            <w:vMerge w:val="restart"/>
            <w:tcBorders>
              <w:left w:val="nil"/>
              <w:right w:val="nil"/>
            </w:tcBorders>
            <w:shd w:val="clear" w:color="auto" w:fill="FFFFFF" w:themeFill="background1"/>
            <w:vAlign w:val="center"/>
          </w:tcPr>
          <w:p w:rsidR="00551EE4" w:rsidRPr="00725385" w:rsidRDefault="00443BD3" w:rsidP="001A3A5A">
            <w:pPr>
              <w:jc w:val="center"/>
              <w:rPr>
                <w:rFonts w:ascii="Arial" w:hAnsi="Arial" w:cs="Arial"/>
                <w:color w:val="000000"/>
                <w:sz w:val="16"/>
                <w:szCs w:val="16"/>
              </w:rPr>
            </w:pPr>
            <w:r w:rsidRPr="00443BD3">
              <w:rPr>
                <w:rFonts w:ascii="Arial" w:hAnsi="Arial" w:cs="Arial"/>
                <w:color w:val="000000"/>
                <w:sz w:val="16"/>
                <w:szCs w:val="16"/>
              </w:rPr>
              <w:t>Percentage of children with whom biological fathers have engaged in four or more activities</w:t>
            </w:r>
            <w:r w:rsidRPr="00443BD3">
              <w:rPr>
                <w:rFonts w:ascii="Arial" w:hAnsi="Arial" w:cs="Arial"/>
                <w:color w:val="000000"/>
                <w:sz w:val="16"/>
                <w:szCs w:val="16"/>
                <w:vertAlign w:val="superscript"/>
              </w:rPr>
              <w:t>2</w:t>
            </w:r>
          </w:p>
        </w:tc>
        <w:tc>
          <w:tcPr>
            <w:tcW w:w="330" w:type="pct"/>
            <w:vMerge w:val="restart"/>
            <w:tcBorders>
              <w:left w:val="nil"/>
              <w:right w:val="nil"/>
            </w:tcBorders>
            <w:shd w:val="clear" w:color="auto" w:fill="FFFFFF" w:themeFill="background1"/>
            <w:vAlign w:val="center"/>
          </w:tcPr>
          <w:p w:rsidR="00551EE4" w:rsidRPr="00725385" w:rsidRDefault="00551EE4" w:rsidP="001A3A5A">
            <w:pPr>
              <w:jc w:val="center"/>
              <w:rPr>
                <w:rFonts w:ascii="Arial" w:hAnsi="Arial" w:cs="Arial"/>
                <w:color w:val="000000"/>
                <w:sz w:val="16"/>
                <w:szCs w:val="16"/>
              </w:rPr>
            </w:pPr>
            <w:r w:rsidRPr="00725385">
              <w:rPr>
                <w:rFonts w:ascii="Arial" w:hAnsi="Arial" w:cs="Arial"/>
                <w:color w:val="000000"/>
                <w:sz w:val="16"/>
                <w:szCs w:val="16"/>
              </w:rPr>
              <w:t>Mean number of activities with biological fathers</w:t>
            </w:r>
          </w:p>
        </w:tc>
        <w:tc>
          <w:tcPr>
            <w:tcW w:w="451" w:type="pct"/>
            <w:vMerge w:val="restart"/>
            <w:tcBorders>
              <w:left w:val="nil"/>
              <w:right w:val="nil"/>
            </w:tcBorders>
            <w:shd w:val="clear" w:color="auto" w:fill="FFFFFF" w:themeFill="background1"/>
            <w:vAlign w:val="center"/>
          </w:tcPr>
          <w:p w:rsidR="00551EE4" w:rsidRPr="00725385" w:rsidRDefault="00551EE4" w:rsidP="001A3A5A">
            <w:pPr>
              <w:jc w:val="center"/>
              <w:rPr>
                <w:rFonts w:ascii="Arial" w:hAnsi="Arial" w:cs="Arial"/>
                <w:sz w:val="16"/>
                <w:szCs w:val="16"/>
              </w:rPr>
            </w:pPr>
            <w:r w:rsidRPr="00725385">
              <w:rPr>
                <w:rFonts w:ascii="Arial" w:hAnsi="Arial" w:cs="Arial"/>
                <w:color w:val="000000"/>
                <w:sz w:val="16"/>
                <w:szCs w:val="16"/>
              </w:rPr>
              <w:t>Number of children age 36-59 months living with their biological fathers</w:t>
            </w:r>
          </w:p>
        </w:tc>
        <w:tc>
          <w:tcPr>
            <w:tcW w:w="451" w:type="pct"/>
            <w:vMerge w:val="restart"/>
            <w:tcBorders>
              <w:left w:val="nil"/>
              <w:right w:val="nil"/>
            </w:tcBorders>
            <w:shd w:val="clear" w:color="auto" w:fill="FFFFFF" w:themeFill="background1"/>
            <w:vAlign w:val="center"/>
          </w:tcPr>
          <w:p w:rsidR="00551EE4" w:rsidRPr="00725385" w:rsidRDefault="00443BD3" w:rsidP="001A3A5A">
            <w:pPr>
              <w:jc w:val="center"/>
              <w:rPr>
                <w:rFonts w:ascii="Arial" w:hAnsi="Arial" w:cs="Arial"/>
                <w:sz w:val="16"/>
                <w:szCs w:val="16"/>
              </w:rPr>
            </w:pPr>
            <w:r w:rsidRPr="00443BD3">
              <w:rPr>
                <w:rFonts w:ascii="Arial" w:hAnsi="Arial" w:cs="Arial"/>
                <w:sz w:val="16"/>
                <w:szCs w:val="16"/>
              </w:rPr>
              <w:t>Percentage of children with whom biological mothers have engaged in four or more activities</w:t>
            </w:r>
            <w:r w:rsidRPr="00443BD3">
              <w:rPr>
                <w:rFonts w:ascii="Arial" w:hAnsi="Arial" w:cs="Arial"/>
                <w:sz w:val="16"/>
                <w:szCs w:val="16"/>
                <w:vertAlign w:val="superscript"/>
              </w:rPr>
              <w:t>3</w:t>
            </w:r>
          </w:p>
        </w:tc>
        <w:tc>
          <w:tcPr>
            <w:tcW w:w="354" w:type="pct"/>
            <w:vMerge w:val="restart"/>
            <w:tcBorders>
              <w:left w:val="nil"/>
              <w:right w:val="nil"/>
            </w:tcBorders>
            <w:shd w:val="clear" w:color="auto" w:fill="FFFFFF" w:themeFill="background1"/>
            <w:vAlign w:val="center"/>
          </w:tcPr>
          <w:p w:rsidR="00551EE4" w:rsidRPr="00725385" w:rsidRDefault="00551EE4" w:rsidP="001A3A5A">
            <w:pPr>
              <w:jc w:val="center"/>
              <w:rPr>
                <w:rFonts w:ascii="Arial" w:hAnsi="Arial" w:cs="Arial"/>
                <w:sz w:val="16"/>
                <w:szCs w:val="16"/>
              </w:rPr>
            </w:pPr>
            <w:r w:rsidRPr="00725385">
              <w:rPr>
                <w:rFonts w:ascii="Arial" w:hAnsi="Arial" w:cs="Arial"/>
                <w:color w:val="000000"/>
                <w:sz w:val="16"/>
                <w:szCs w:val="16"/>
              </w:rPr>
              <w:t>Mean number of activities with biological mothers</w:t>
            </w:r>
          </w:p>
        </w:tc>
        <w:tc>
          <w:tcPr>
            <w:tcW w:w="593" w:type="pct"/>
            <w:vMerge w:val="restart"/>
            <w:tcBorders>
              <w:left w:val="nil"/>
            </w:tcBorders>
            <w:shd w:val="clear" w:color="auto" w:fill="FFFFFF" w:themeFill="background1"/>
            <w:vAlign w:val="center"/>
          </w:tcPr>
          <w:p w:rsidR="00551EE4" w:rsidRPr="00725385" w:rsidRDefault="00551EE4" w:rsidP="001A3A5A">
            <w:pPr>
              <w:jc w:val="center"/>
              <w:rPr>
                <w:rFonts w:ascii="Arial" w:hAnsi="Arial" w:cs="Arial"/>
                <w:sz w:val="16"/>
                <w:szCs w:val="16"/>
              </w:rPr>
            </w:pPr>
            <w:r w:rsidRPr="00725385">
              <w:rPr>
                <w:rFonts w:ascii="Arial" w:hAnsi="Arial" w:cs="Arial"/>
                <w:color w:val="000000"/>
                <w:sz w:val="16"/>
                <w:szCs w:val="16"/>
              </w:rPr>
              <w:t>Number of children age 36-59 months living with their biological mothers</w:t>
            </w:r>
          </w:p>
        </w:tc>
      </w:tr>
      <w:tr w:rsidR="00551EE4" w:rsidRPr="00000F68" w:rsidTr="00B2138F">
        <w:trPr>
          <w:trHeight w:val="170"/>
          <w:jc w:val="center"/>
        </w:trPr>
        <w:tc>
          <w:tcPr>
            <w:tcW w:w="640" w:type="pct"/>
            <w:vMerge/>
            <w:tcBorders>
              <w:left w:val="single" w:sz="4" w:space="0" w:color="auto"/>
              <w:bottom w:val="single" w:sz="4" w:space="0" w:color="auto"/>
              <w:right w:val="single" w:sz="4" w:space="0" w:color="auto"/>
            </w:tcBorders>
            <w:shd w:val="clear" w:color="auto" w:fill="FFFFFF" w:themeFill="background1"/>
            <w:vAlign w:val="center"/>
          </w:tcPr>
          <w:p w:rsidR="00551EE4" w:rsidRPr="00000F68" w:rsidRDefault="00551EE4" w:rsidP="001A3A5A">
            <w:pPr>
              <w:rPr>
                <w:rFonts w:ascii="Arial" w:hAnsi="Arial" w:cs="Arial"/>
                <w:sz w:val="16"/>
                <w:szCs w:val="16"/>
                <w:lang w:bidi="ar-LB"/>
              </w:rPr>
            </w:pPr>
          </w:p>
        </w:tc>
        <w:tc>
          <w:tcPr>
            <w:tcW w:w="393" w:type="pct"/>
            <w:vMerge/>
            <w:tcBorders>
              <w:left w:val="single" w:sz="4" w:space="0" w:color="auto"/>
              <w:bottom w:val="single" w:sz="4" w:space="0" w:color="auto"/>
              <w:right w:val="nil"/>
            </w:tcBorders>
            <w:shd w:val="clear" w:color="auto" w:fill="FFFFFF" w:themeFill="background1"/>
          </w:tcPr>
          <w:p w:rsidR="00551EE4" w:rsidRDefault="00551EE4" w:rsidP="001A3A5A">
            <w:pPr>
              <w:jc w:val="center"/>
              <w:rPr>
                <w:rFonts w:ascii="Arial" w:hAnsi="Arial" w:cs="Arial"/>
                <w:sz w:val="16"/>
                <w:szCs w:val="16"/>
              </w:rPr>
            </w:pPr>
          </w:p>
        </w:tc>
        <w:tc>
          <w:tcPr>
            <w:tcW w:w="356" w:type="pct"/>
            <w:vMerge/>
            <w:tcBorders>
              <w:left w:val="nil"/>
              <w:bottom w:val="single" w:sz="4" w:space="0" w:color="auto"/>
              <w:right w:val="nil"/>
            </w:tcBorders>
            <w:shd w:val="clear" w:color="auto" w:fill="FFFFFF" w:themeFill="background1"/>
          </w:tcPr>
          <w:p w:rsidR="00551EE4" w:rsidRDefault="00551EE4" w:rsidP="001A3A5A">
            <w:pPr>
              <w:jc w:val="center"/>
              <w:rPr>
                <w:rFonts w:ascii="Arial" w:hAnsi="Arial" w:cs="Arial"/>
                <w:sz w:val="16"/>
                <w:szCs w:val="16"/>
              </w:rPr>
            </w:pPr>
          </w:p>
        </w:tc>
        <w:tc>
          <w:tcPr>
            <w:tcW w:w="323" w:type="pct"/>
            <w:tcBorders>
              <w:left w:val="nil"/>
              <w:bottom w:val="single" w:sz="4" w:space="0" w:color="auto"/>
              <w:right w:val="nil"/>
            </w:tcBorders>
            <w:shd w:val="clear" w:color="auto" w:fill="FFFFFF" w:themeFill="background1"/>
            <w:vAlign w:val="center"/>
          </w:tcPr>
          <w:p w:rsidR="00551EE4" w:rsidRPr="00725385" w:rsidRDefault="00551EE4" w:rsidP="00ED52A5">
            <w:pPr>
              <w:ind w:hanging="80"/>
              <w:jc w:val="center"/>
              <w:rPr>
                <w:rFonts w:ascii="Arial" w:hAnsi="Arial" w:cs="Arial"/>
                <w:color w:val="000000"/>
                <w:sz w:val="16"/>
                <w:szCs w:val="16"/>
              </w:rPr>
            </w:pPr>
            <w:r w:rsidRPr="00725385">
              <w:rPr>
                <w:rFonts w:ascii="Arial" w:hAnsi="Arial" w:cs="Arial"/>
                <w:color w:val="000000"/>
                <w:sz w:val="16"/>
                <w:szCs w:val="16"/>
              </w:rPr>
              <w:t>Biological father</w:t>
            </w:r>
          </w:p>
        </w:tc>
        <w:tc>
          <w:tcPr>
            <w:tcW w:w="379" w:type="pct"/>
            <w:tcBorders>
              <w:top w:val="nil"/>
              <w:left w:val="nil"/>
              <w:bottom w:val="single" w:sz="4" w:space="0" w:color="auto"/>
              <w:right w:val="nil"/>
            </w:tcBorders>
            <w:shd w:val="clear" w:color="auto" w:fill="FFFFFF" w:themeFill="background1"/>
            <w:vAlign w:val="center"/>
          </w:tcPr>
          <w:p w:rsidR="00551EE4" w:rsidRPr="00725385" w:rsidRDefault="00551EE4" w:rsidP="00EA75C0">
            <w:pPr>
              <w:jc w:val="center"/>
              <w:rPr>
                <w:rFonts w:ascii="Arial" w:hAnsi="Arial" w:cs="Arial"/>
                <w:color w:val="000000"/>
                <w:sz w:val="16"/>
                <w:szCs w:val="16"/>
              </w:rPr>
            </w:pPr>
            <w:r w:rsidRPr="00725385">
              <w:rPr>
                <w:rFonts w:ascii="Arial" w:hAnsi="Arial" w:cs="Arial"/>
                <w:color w:val="000000"/>
                <w:sz w:val="16"/>
                <w:szCs w:val="16"/>
              </w:rPr>
              <w:t>Biological mother</w:t>
            </w:r>
          </w:p>
        </w:tc>
        <w:tc>
          <w:tcPr>
            <w:tcW w:w="308" w:type="pct"/>
            <w:vMerge/>
            <w:tcBorders>
              <w:left w:val="nil"/>
              <w:bottom w:val="single" w:sz="4" w:space="0" w:color="auto"/>
              <w:right w:val="nil"/>
            </w:tcBorders>
            <w:shd w:val="clear" w:color="auto" w:fill="FFFFFF" w:themeFill="background1"/>
            <w:vAlign w:val="bottom"/>
          </w:tcPr>
          <w:p w:rsidR="00551EE4" w:rsidRDefault="00551EE4" w:rsidP="001A3A5A">
            <w:pPr>
              <w:jc w:val="center"/>
              <w:rPr>
                <w:rFonts w:ascii="Arial" w:hAnsi="Arial" w:cs="Arial"/>
                <w:sz w:val="16"/>
                <w:szCs w:val="16"/>
              </w:rPr>
            </w:pPr>
          </w:p>
        </w:tc>
        <w:tc>
          <w:tcPr>
            <w:tcW w:w="422" w:type="pct"/>
            <w:vMerge/>
            <w:tcBorders>
              <w:left w:val="nil"/>
              <w:bottom w:val="single" w:sz="4" w:space="0" w:color="auto"/>
              <w:right w:val="nil"/>
            </w:tcBorders>
            <w:shd w:val="clear" w:color="auto" w:fill="FFFFFF" w:themeFill="background1"/>
            <w:vAlign w:val="bottom"/>
          </w:tcPr>
          <w:p w:rsidR="00551EE4" w:rsidRDefault="00551EE4" w:rsidP="001A3A5A">
            <w:pPr>
              <w:jc w:val="center"/>
              <w:rPr>
                <w:rFonts w:ascii="Arial" w:hAnsi="Arial" w:cs="Arial"/>
                <w:color w:val="000000"/>
                <w:sz w:val="18"/>
                <w:szCs w:val="18"/>
              </w:rPr>
            </w:pPr>
          </w:p>
        </w:tc>
        <w:tc>
          <w:tcPr>
            <w:tcW w:w="330" w:type="pct"/>
            <w:vMerge/>
            <w:tcBorders>
              <w:left w:val="nil"/>
              <w:bottom w:val="single" w:sz="4" w:space="0" w:color="auto"/>
              <w:right w:val="nil"/>
            </w:tcBorders>
            <w:shd w:val="clear" w:color="auto" w:fill="FFFFFF" w:themeFill="background1"/>
            <w:vAlign w:val="bottom"/>
          </w:tcPr>
          <w:p w:rsidR="00551EE4" w:rsidRDefault="00551EE4" w:rsidP="001A3A5A">
            <w:pPr>
              <w:jc w:val="center"/>
              <w:rPr>
                <w:rFonts w:ascii="Arial" w:hAnsi="Arial" w:cs="Arial"/>
                <w:color w:val="000000"/>
                <w:sz w:val="18"/>
                <w:szCs w:val="18"/>
              </w:rPr>
            </w:pPr>
          </w:p>
        </w:tc>
        <w:tc>
          <w:tcPr>
            <w:tcW w:w="451" w:type="pct"/>
            <w:vMerge/>
            <w:tcBorders>
              <w:left w:val="nil"/>
              <w:bottom w:val="single" w:sz="4" w:space="0" w:color="auto"/>
              <w:right w:val="nil"/>
            </w:tcBorders>
            <w:shd w:val="clear" w:color="auto" w:fill="FFFFFF" w:themeFill="background1"/>
            <w:vAlign w:val="bottom"/>
          </w:tcPr>
          <w:p w:rsidR="00551EE4" w:rsidRDefault="00551EE4" w:rsidP="001A3A5A">
            <w:pPr>
              <w:jc w:val="center"/>
              <w:rPr>
                <w:rFonts w:ascii="Arial" w:hAnsi="Arial" w:cs="Arial"/>
                <w:color w:val="000000"/>
                <w:sz w:val="18"/>
                <w:szCs w:val="18"/>
              </w:rPr>
            </w:pPr>
          </w:p>
        </w:tc>
        <w:tc>
          <w:tcPr>
            <w:tcW w:w="451" w:type="pct"/>
            <w:vMerge/>
            <w:tcBorders>
              <w:left w:val="nil"/>
              <w:bottom w:val="single" w:sz="4" w:space="0" w:color="auto"/>
              <w:right w:val="nil"/>
            </w:tcBorders>
            <w:shd w:val="clear" w:color="auto" w:fill="FFFFFF" w:themeFill="background1"/>
            <w:vAlign w:val="bottom"/>
          </w:tcPr>
          <w:p w:rsidR="00551EE4" w:rsidRDefault="00551EE4" w:rsidP="001A3A5A">
            <w:pPr>
              <w:jc w:val="center"/>
              <w:rPr>
                <w:rFonts w:ascii="Arial" w:hAnsi="Arial" w:cs="Arial"/>
                <w:color w:val="000000"/>
                <w:sz w:val="18"/>
                <w:szCs w:val="18"/>
              </w:rPr>
            </w:pPr>
          </w:p>
        </w:tc>
        <w:tc>
          <w:tcPr>
            <w:tcW w:w="354" w:type="pct"/>
            <w:vMerge/>
            <w:tcBorders>
              <w:left w:val="nil"/>
              <w:bottom w:val="single" w:sz="4" w:space="0" w:color="auto"/>
              <w:right w:val="nil"/>
            </w:tcBorders>
            <w:shd w:val="clear" w:color="auto" w:fill="FFFFFF" w:themeFill="background1"/>
            <w:vAlign w:val="bottom"/>
          </w:tcPr>
          <w:p w:rsidR="00551EE4" w:rsidRDefault="00551EE4" w:rsidP="001A3A5A">
            <w:pPr>
              <w:jc w:val="center"/>
              <w:rPr>
                <w:rFonts w:ascii="Arial" w:hAnsi="Arial" w:cs="Arial"/>
                <w:color w:val="000000"/>
                <w:sz w:val="18"/>
                <w:szCs w:val="18"/>
              </w:rPr>
            </w:pPr>
          </w:p>
        </w:tc>
        <w:tc>
          <w:tcPr>
            <w:tcW w:w="593" w:type="pct"/>
            <w:vMerge/>
            <w:tcBorders>
              <w:left w:val="nil"/>
              <w:bottom w:val="single" w:sz="4" w:space="0" w:color="auto"/>
            </w:tcBorders>
            <w:shd w:val="clear" w:color="auto" w:fill="FFFFFF" w:themeFill="background1"/>
            <w:vAlign w:val="bottom"/>
          </w:tcPr>
          <w:p w:rsidR="00551EE4" w:rsidRDefault="00551EE4" w:rsidP="001A3A5A">
            <w:pPr>
              <w:jc w:val="center"/>
              <w:rPr>
                <w:rFonts w:ascii="Arial" w:hAnsi="Arial" w:cs="Arial"/>
                <w:color w:val="000000"/>
                <w:sz w:val="18"/>
                <w:szCs w:val="18"/>
              </w:rPr>
            </w:pPr>
          </w:p>
        </w:tc>
      </w:tr>
      <w:tr w:rsidR="00E13E9C"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E13E9C" w:rsidRPr="001A3A5A" w:rsidRDefault="00E13E9C" w:rsidP="001231BA">
            <w:pPr>
              <w:rPr>
                <w:rFonts w:ascii="Arial" w:hAnsi="Arial" w:cs="Arial"/>
                <w:b/>
                <w:bCs/>
                <w:sz w:val="16"/>
                <w:szCs w:val="16"/>
              </w:rPr>
            </w:pPr>
            <w:r w:rsidRPr="001A3A5A">
              <w:rPr>
                <w:rFonts w:ascii="Arial" w:hAnsi="Arial" w:cs="Arial"/>
                <w:b/>
                <w:bCs/>
                <w:sz w:val="16"/>
                <w:szCs w:val="16"/>
              </w:rPr>
              <w:t>Sex</w:t>
            </w:r>
          </w:p>
        </w:tc>
        <w:tc>
          <w:tcPr>
            <w:tcW w:w="393" w:type="pct"/>
            <w:tcBorders>
              <w:top w:val="nil"/>
              <w:left w:val="single" w:sz="4" w:space="0" w:color="auto"/>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356"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323"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379"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308"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422"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330"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451"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451"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354"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c>
          <w:tcPr>
            <w:tcW w:w="593" w:type="pct"/>
            <w:tcBorders>
              <w:top w:val="nil"/>
              <w:left w:val="nil"/>
              <w:bottom w:val="nil"/>
            </w:tcBorders>
            <w:shd w:val="clear" w:color="auto" w:fill="FFFFFF" w:themeFill="background1"/>
            <w:vAlign w:val="center"/>
          </w:tcPr>
          <w:p w:rsidR="00E13E9C" w:rsidRPr="00632E2B" w:rsidRDefault="00E13E9C" w:rsidP="001231BA">
            <w:pPr>
              <w:jc w:val="right"/>
              <w:rPr>
                <w:rFonts w:ascii="Arial" w:hAnsi="Arial" w:cs="Arial"/>
                <w:sz w:val="16"/>
                <w:szCs w:val="16"/>
              </w:rPr>
            </w:pPr>
          </w:p>
        </w:tc>
      </w:tr>
      <w:tr w:rsidR="00E13E9C"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E13E9C" w:rsidRPr="001A3A5A" w:rsidRDefault="00E13E9C" w:rsidP="001231BA">
            <w:pPr>
              <w:ind w:left="110"/>
              <w:rPr>
                <w:rFonts w:ascii="Arial" w:hAnsi="Arial" w:cs="Arial"/>
                <w:color w:val="000000"/>
                <w:sz w:val="16"/>
                <w:szCs w:val="16"/>
              </w:rPr>
            </w:pPr>
            <w:r w:rsidRPr="001A3A5A">
              <w:rPr>
                <w:rFonts w:ascii="Arial" w:hAnsi="Arial" w:cs="Arial"/>
                <w:color w:val="000000"/>
                <w:sz w:val="16"/>
                <w:szCs w:val="16"/>
              </w:rPr>
              <w:t>Male</w:t>
            </w:r>
          </w:p>
        </w:tc>
        <w:tc>
          <w:tcPr>
            <w:tcW w:w="393" w:type="pct"/>
            <w:tcBorders>
              <w:top w:val="nil"/>
              <w:left w:val="single" w:sz="4" w:space="0" w:color="auto"/>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77.4</w:t>
            </w:r>
          </w:p>
        </w:tc>
        <w:tc>
          <w:tcPr>
            <w:tcW w:w="356"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4.5</w:t>
            </w:r>
          </w:p>
        </w:tc>
        <w:tc>
          <w:tcPr>
            <w:tcW w:w="323"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97.7</w:t>
            </w:r>
          </w:p>
        </w:tc>
        <w:tc>
          <w:tcPr>
            <w:tcW w:w="379"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99.1</w:t>
            </w:r>
          </w:p>
        </w:tc>
        <w:tc>
          <w:tcPr>
            <w:tcW w:w="308"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1689</w:t>
            </w:r>
          </w:p>
        </w:tc>
        <w:tc>
          <w:tcPr>
            <w:tcW w:w="422"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11.9</w:t>
            </w:r>
          </w:p>
        </w:tc>
        <w:tc>
          <w:tcPr>
            <w:tcW w:w="330"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1.6</w:t>
            </w:r>
          </w:p>
        </w:tc>
        <w:tc>
          <w:tcPr>
            <w:tcW w:w="451"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1650</w:t>
            </w:r>
          </w:p>
        </w:tc>
        <w:tc>
          <w:tcPr>
            <w:tcW w:w="451"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54.2</w:t>
            </w:r>
          </w:p>
        </w:tc>
        <w:tc>
          <w:tcPr>
            <w:tcW w:w="354"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3.5</w:t>
            </w:r>
          </w:p>
        </w:tc>
        <w:tc>
          <w:tcPr>
            <w:tcW w:w="593" w:type="pct"/>
            <w:tcBorders>
              <w:top w:val="nil"/>
              <w:left w:val="nil"/>
              <w:bottom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1674</w:t>
            </w:r>
          </w:p>
        </w:tc>
      </w:tr>
      <w:tr w:rsidR="00E13E9C"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E13E9C" w:rsidRPr="001A3A5A" w:rsidRDefault="00E13E9C" w:rsidP="001231BA">
            <w:pPr>
              <w:ind w:left="110"/>
              <w:rPr>
                <w:rFonts w:ascii="Arial" w:hAnsi="Arial" w:cs="Arial"/>
                <w:color w:val="000000"/>
                <w:sz w:val="16"/>
                <w:szCs w:val="16"/>
              </w:rPr>
            </w:pPr>
            <w:r w:rsidRPr="001A3A5A">
              <w:rPr>
                <w:rFonts w:ascii="Arial" w:hAnsi="Arial" w:cs="Arial"/>
                <w:color w:val="000000"/>
                <w:sz w:val="16"/>
                <w:szCs w:val="16"/>
              </w:rPr>
              <w:t>Female</w:t>
            </w:r>
          </w:p>
        </w:tc>
        <w:tc>
          <w:tcPr>
            <w:tcW w:w="393" w:type="pct"/>
            <w:tcBorders>
              <w:top w:val="nil"/>
              <w:left w:val="single" w:sz="4" w:space="0" w:color="auto"/>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77.6</w:t>
            </w:r>
          </w:p>
        </w:tc>
        <w:tc>
          <w:tcPr>
            <w:tcW w:w="356"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4.5</w:t>
            </w:r>
          </w:p>
        </w:tc>
        <w:tc>
          <w:tcPr>
            <w:tcW w:w="323"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97.4</w:t>
            </w:r>
          </w:p>
        </w:tc>
        <w:tc>
          <w:tcPr>
            <w:tcW w:w="379"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98.8</w:t>
            </w:r>
          </w:p>
        </w:tc>
        <w:tc>
          <w:tcPr>
            <w:tcW w:w="308"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1585</w:t>
            </w:r>
          </w:p>
        </w:tc>
        <w:tc>
          <w:tcPr>
            <w:tcW w:w="422"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12.1</w:t>
            </w:r>
          </w:p>
        </w:tc>
        <w:tc>
          <w:tcPr>
            <w:tcW w:w="330"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1.5</w:t>
            </w:r>
          </w:p>
        </w:tc>
        <w:tc>
          <w:tcPr>
            <w:tcW w:w="451"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1545</w:t>
            </w:r>
          </w:p>
        </w:tc>
        <w:tc>
          <w:tcPr>
            <w:tcW w:w="451"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54.6</w:t>
            </w:r>
          </w:p>
        </w:tc>
        <w:tc>
          <w:tcPr>
            <w:tcW w:w="354" w:type="pct"/>
            <w:tcBorders>
              <w:top w:val="nil"/>
              <w:left w:val="nil"/>
              <w:bottom w:val="nil"/>
              <w:right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3.6</w:t>
            </w:r>
          </w:p>
        </w:tc>
        <w:tc>
          <w:tcPr>
            <w:tcW w:w="593" w:type="pct"/>
            <w:tcBorders>
              <w:top w:val="nil"/>
              <w:left w:val="nil"/>
              <w:bottom w:val="nil"/>
            </w:tcBorders>
            <w:shd w:val="clear" w:color="auto" w:fill="FFFFFF" w:themeFill="background1"/>
            <w:vAlign w:val="center"/>
          </w:tcPr>
          <w:p w:rsidR="00E13E9C" w:rsidRPr="00632E2B" w:rsidRDefault="00E13E9C" w:rsidP="001231BA">
            <w:pPr>
              <w:jc w:val="right"/>
              <w:rPr>
                <w:rFonts w:ascii="Arial" w:hAnsi="Arial" w:cs="Arial"/>
                <w:color w:val="000000"/>
                <w:sz w:val="16"/>
                <w:szCs w:val="16"/>
              </w:rPr>
            </w:pPr>
            <w:r w:rsidRPr="00632E2B">
              <w:rPr>
                <w:rFonts w:ascii="Arial" w:hAnsi="Arial" w:cs="Arial"/>
                <w:color w:val="000000"/>
                <w:sz w:val="16"/>
                <w:szCs w:val="16"/>
              </w:rPr>
              <w:t>1566</w:t>
            </w:r>
          </w:p>
        </w:tc>
      </w:tr>
      <w:tr w:rsidR="002F6723"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2F6723" w:rsidRPr="00A54427" w:rsidRDefault="002F6723" w:rsidP="008249B9">
            <w:pPr>
              <w:rPr>
                <w:rFonts w:ascii="Arial" w:hAnsi="Arial" w:cs="Arial"/>
                <w:b/>
                <w:bCs/>
                <w:sz w:val="16"/>
                <w:szCs w:val="16"/>
              </w:rPr>
            </w:pPr>
            <w:r w:rsidRPr="00A54427">
              <w:rPr>
                <w:rFonts w:ascii="Arial" w:hAnsi="Arial" w:cs="Arial"/>
                <w:b/>
                <w:bCs/>
                <w:sz w:val="16"/>
                <w:szCs w:val="16"/>
              </w:rPr>
              <w:t>Age of child</w:t>
            </w:r>
          </w:p>
        </w:tc>
        <w:tc>
          <w:tcPr>
            <w:tcW w:w="393" w:type="pct"/>
            <w:tcBorders>
              <w:top w:val="nil"/>
              <w:left w:val="single" w:sz="4" w:space="0" w:color="auto"/>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56"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79"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08"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422"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30"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54"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593" w:type="pct"/>
            <w:tcBorders>
              <w:top w:val="nil"/>
              <w:left w:val="nil"/>
              <w:bottom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r>
      <w:tr w:rsidR="008249B9"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8249B9" w:rsidRPr="00A54427" w:rsidRDefault="008249B9" w:rsidP="008249B9">
            <w:pPr>
              <w:ind w:left="110"/>
              <w:rPr>
                <w:rFonts w:ascii="Arial" w:hAnsi="Arial" w:cs="Arial"/>
                <w:color w:val="000000"/>
                <w:sz w:val="16"/>
                <w:szCs w:val="16"/>
              </w:rPr>
            </w:pPr>
            <w:r w:rsidRPr="00A54427">
              <w:rPr>
                <w:rFonts w:ascii="Arial" w:hAnsi="Arial" w:cs="Arial"/>
                <w:color w:val="000000"/>
                <w:sz w:val="16"/>
                <w:szCs w:val="16"/>
              </w:rPr>
              <w:t>36-47 months</w:t>
            </w:r>
          </w:p>
        </w:tc>
        <w:tc>
          <w:tcPr>
            <w:tcW w:w="393" w:type="pct"/>
            <w:tcBorders>
              <w:top w:val="nil"/>
              <w:left w:val="single" w:sz="4" w:space="0" w:color="auto"/>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76.3</w:t>
            </w:r>
          </w:p>
        </w:tc>
        <w:tc>
          <w:tcPr>
            <w:tcW w:w="356"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4.4</w:t>
            </w:r>
          </w:p>
        </w:tc>
        <w:tc>
          <w:tcPr>
            <w:tcW w:w="323"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97.5</w:t>
            </w:r>
          </w:p>
        </w:tc>
        <w:tc>
          <w:tcPr>
            <w:tcW w:w="379"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99.0</w:t>
            </w:r>
          </w:p>
        </w:tc>
        <w:tc>
          <w:tcPr>
            <w:tcW w:w="308"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1678</w:t>
            </w:r>
          </w:p>
        </w:tc>
        <w:tc>
          <w:tcPr>
            <w:tcW w:w="422"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12.9</w:t>
            </w:r>
          </w:p>
        </w:tc>
        <w:tc>
          <w:tcPr>
            <w:tcW w:w="330"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1.6</w:t>
            </w:r>
          </w:p>
        </w:tc>
        <w:tc>
          <w:tcPr>
            <w:tcW w:w="451"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1636</w:t>
            </w:r>
          </w:p>
        </w:tc>
        <w:tc>
          <w:tcPr>
            <w:tcW w:w="451"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55.5</w:t>
            </w:r>
          </w:p>
        </w:tc>
        <w:tc>
          <w:tcPr>
            <w:tcW w:w="354"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3.6</w:t>
            </w:r>
          </w:p>
        </w:tc>
        <w:tc>
          <w:tcPr>
            <w:tcW w:w="593" w:type="pct"/>
            <w:tcBorders>
              <w:top w:val="nil"/>
              <w:left w:val="nil"/>
              <w:bottom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1661</w:t>
            </w:r>
          </w:p>
        </w:tc>
      </w:tr>
      <w:tr w:rsidR="008249B9"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8249B9" w:rsidRPr="00A54427" w:rsidRDefault="008249B9" w:rsidP="008249B9">
            <w:pPr>
              <w:ind w:left="110"/>
              <w:rPr>
                <w:rFonts w:ascii="Arial" w:hAnsi="Arial" w:cs="Arial"/>
                <w:color w:val="000000"/>
                <w:sz w:val="16"/>
                <w:szCs w:val="16"/>
              </w:rPr>
            </w:pPr>
            <w:r w:rsidRPr="00A54427">
              <w:rPr>
                <w:rFonts w:ascii="Arial" w:hAnsi="Arial" w:cs="Arial"/>
                <w:color w:val="000000"/>
                <w:sz w:val="16"/>
                <w:szCs w:val="16"/>
              </w:rPr>
              <w:t>48-59 months</w:t>
            </w:r>
          </w:p>
        </w:tc>
        <w:tc>
          <w:tcPr>
            <w:tcW w:w="393" w:type="pct"/>
            <w:tcBorders>
              <w:top w:val="nil"/>
              <w:left w:val="single" w:sz="4" w:space="0" w:color="auto"/>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78.7</w:t>
            </w:r>
          </w:p>
        </w:tc>
        <w:tc>
          <w:tcPr>
            <w:tcW w:w="356"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4.5</w:t>
            </w:r>
          </w:p>
        </w:tc>
        <w:tc>
          <w:tcPr>
            <w:tcW w:w="323"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97.6</w:t>
            </w:r>
          </w:p>
        </w:tc>
        <w:tc>
          <w:tcPr>
            <w:tcW w:w="379"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98.9</w:t>
            </w:r>
          </w:p>
        </w:tc>
        <w:tc>
          <w:tcPr>
            <w:tcW w:w="308"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1597</w:t>
            </w:r>
          </w:p>
        </w:tc>
        <w:tc>
          <w:tcPr>
            <w:tcW w:w="422"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11.1</w:t>
            </w:r>
          </w:p>
        </w:tc>
        <w:tc>
          <w:tcPr>
            <w:tcW w:w="330"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1.6</w:t>
            </w:r>
          </w:p>
        </w:tc>
        <w:tc>
          <w:tcPr>
            <w:tcW w:w="451"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1559</w:t>
            </w:r>
          </w:p>
        </w:tc>
        <w:tc>
          <w:tcPr>
            <w:tcW w:w="451"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53.2</w:t>
            </w:r>
          </w:p>
        </w:tc>
        <w:tc>
          <w:tcPr>
            <w:tcW w:w="354" w:type="pct"/>
            <w:tcBorders>
              <w:top w:val="nil"/>
              <w:left w:val="nil"/>
              <w:bottom w:val="nil"/>
              <w:right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3.6</w:t>
            </w:r>
          </w:p>
        </w:tc>
        <w:tc>
          <w:tcPr>
            <w:tcW w:w="593" w:type="pct"/>
            <w:tcBorders>
              <w:top w:val="nil"/>
              <w:left w:val="nil"/>
              <w:bottom w:val="nil"/>
            </w:tcBorders>
            <w:shd w:val="clear" w:color="auto" w:fill="FFFFFF" w:themeFill="background1"/>
            <w:vAlign w:val="center"/>
          </w:tcPr>
          <w:p w:rsidR="008249B9" w:rsidRPr="008249B9" w:rsidRDefault="008249B9" w:rsidP="008249B9">
            <w:pPr>
              <w:jc w:val="right"/>
              <w:rPr>
                <w:rFonts w:ascii="Arial" w:hAnsi="Arial" w:cs="Arial"/>
                <w:color w:val="000000"/>
                <w:sz w:val="16"/>
                <w:szCs w:val="16"/>
              </w:rPr>
            </w:pPr>
            <w:r w:rsidRPr="008249B9">
              <w:rPr>
                <w:rFonts w:ascii="Arial" w:hAnsi="Arial" w:cs="Arial"/>
                <w:color w:val="000000"/>
                <w:sz w:val="16"/>
                <w:szCs w:val="16"/>
              </w:rPr>
              <w:t>1580</w:t>
            </w:r>
          </w:p>
        </w:tc>
      </w:tr>
      <w:tr w:rsidR="002F6723"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2F6723" w:rsidRPr="00A54427" w:rsidRDefault="002F6723" w:rsidP="008249B9">
            <w:pPr>
              <w:rPr>
                <w:rFonts w:ascii="Arial" w:hAnsi="Arial" w:cs="Arial"/>
                <w:b/>
                <w:bCs/>
                <w:sz w:val="16"/>
                <w:szCs w:val="16"/>
              </w:rPr>
            </w:pPr>
            <w:r w:rsidRPr="00A54427">
              <w:rPr>
                <w:rFonts w:ascii="Arial" w:hAnsi="Arial" w:cs="Arial"/>
                <w:b/>
                <w:bCs/>
                <w:sz w:val="16"/>
                <w:szCs w:val="16"/>
              </w:rPr>
              <w:t>Mother's education</w:t>
            </w:r>
          </w:p>
        </w:tc>
        <w:tc>
          <w:tcPr>
            <w:tcW w:w="393" w:type="pct"/>
            <w:tcBorders>
              <w:top w:val="nil"/>
              <w:left w:val="single" w:sz="4" w:space="0" w:color="auto"/>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56"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79"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08"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422"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30"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354" w:type="pct"/>
            <w:tcBorders>
              <w:top w:val="nil"/>
              <w:left w:val="nil"/>
              <w:bottom w:val="nil"/>
              <w:right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c>
          <w:tcPr>
            <w:tcW w:w="593" w:type="pct"/>
            <w:tcBorders>
              <w:top w:val="nil"/>
              <w:left w:val="nil"/>
              <w:bottom w:val="nil"/>
            </w:tcBorders>
            <w:shd w:val="clear" w:color="auto" w:fill="FFFFFF" w:themeFill="background1"/>
            <w:vAlign w:val="center"/>
          </w:tcPr>
          <w:p w:rsidR="002F6723" w:rsidRPr="008249B9" w:rsidRDefault="002F6723" w:rsidP="008249B9">
            <w:pPr>
              <w:jc w:val="right"/>
              <w:rPr>
                <w:rFonts w:ascii="Arial" w:hAnsi="Arial" w:cs="Arial"/>
                <w:color w:val="000000"/>
                <w:sz w:val="16"/>
                <w:szCs w:val="16"/>
              </w:rPr>
            </w:pPr>
          </w:p>
        </w:tc>
      </w:tr>
      <w:tr w:rsidR="00B2138F"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B2138F" w:rsidRPr="00A54427" w:rsidRDefault="00B2138F" w:rsidP="008249B9">
            <w:pPr>
              <w:ind w:left="110"/>
              <w:rPr>
                <w:rFonts w:ascii="Arial" w:hAnsi="Arial" w:cs="Arial"/>
                <w:sz w:val="16"/>
                <w:szCs w:val="16"/>
              </w:rPr>
            </w:pPr>
            <w:r w:rsidRPr="00A54427">
              <w:rPr>
                <w:rFonts w:ascii="Arial" w:hAnsi="Arial" w:cs="Arial"/>
                <w:sz w:val="16"/>
                <w:szCs w:val="16"/>
              </w:rPr>
              <w:t>None</w:t>
            </w:r>
          </w:p>
        </w:tc>
        <w:tc>
          <w:tcPr>
            <w:tcW w:w="393" w:type="pct"/>
            <w:tcBorders>
              <w:top w:val="nil"/>
              <w:left w:val="single" w:sz="4" w:space="0" w:color="auto"/>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Pr>
                <w:rFonts w:ascii="Arial" w:hAnsi="Arial" w:cs="Arial"/>
                <w:color w:val="000000"/>
                <w:sz w:val="16"/>
                <w:szCs w:val="16"/>
              </w:rPr>
              <w:t>(*)</w:t>
            </w:r>
          </w:p>
        </w:tc>
        <w:tc>
          <w:tcPr>
            <w:tcW w:w="356" w:type="pct"/>
            <w:tcBorders>
              <w:top w:val="nil"/>
              <w:left w:val="nil"/>
              <w:bottom w:val="nil"/>
              <w:right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sidRPr="008249B9">
              <w:rPr>
                <w:rFonts w:ascii="Arial" w:hAnsi="Arial" w:cs="Arial"/>
                <w:color w:val="000000"/>
                <w:sz w:val="16"/>
                <w:szCs w:val="16"/>
              </w:rPr>
              <w:t>3.9</w:t>
            </w:r>
          </w:p>
        </w:tc>
        <w:tc>
          <w:tcPr>
            <w:tcW w:w="323"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Pr>
                <w:rFonts w:ascii="Arial" w:hAnsi="Arial" w:cs="Arial"/>
                <w:color w:val="000000"/>
                <w:sz w:val="16"/>
                <w:szCs w:val="16"/>
              </w:rPr>
              <w:t>(*)</w:t>
            </w:r>
          </w:p>
        </w:tc>
        <w:tc>
          <w:tcPr>
            <w:tcW w:w="379" w:type="pct"/>
            <w:tcBorders>
              <w:top w:val="nil"/>
              <w:left w:val="nil"/>
              <w:bottom w:val="nil"/>
              <w:right w:val="nil"/>
            </w:tcBorders>
            <w:shd w:val="clear" w:color="auto" w:fill="FFFFFF" w:themeFill="background1"/>
            <w:vAlign w:val="center"/>
          </w:tcPr>
          <w:p w:rsidR="00B2138F" w:rsidRPr="008249B9" w:rsidRDefault="00B2138F" w:rsidP="00FD7C15">
            <w:pPr>
              <w:jc w:val="right"/>
              <w:rPr>
                <w:rFonts w:ascii="Arial" w:hAnsi="Arial" w:cs="Arial"/>
                <w:color w:val="000000"/>
                <w:sz w:val="16"/>
                <w:szCs w:val="16"/>
              </w:rPr>
            </w:pPr>
            <w:r>
              <w:rPr>
                <w:rFonts w:ascii="Arial" w:hAnsi="Arial" w:cs="Arial"/>
                <w:color w:val="000000"/>
                <w:sz w:val="16"/>
                <w:szCs w:val="16"/>
              </w:rPr>
              <w:t>(*)</w:t>
            </w:r>
          </w:p>
        </w:tc>
        <w:tc>
          <w:tcPr>
            <w:tcW w:w="308" w:type="pct"/>
            <w:tcBorders>
              <w:top w:val="nil"/>
              <w:left w:val="nil"/>
              <w:bottom w:val="nil"/>
              <w:right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sidRPr="008249B9">
              <w:rPr>
                <w:rFonts w:ascii="Arial" w:hAnsi="Arial" w:cs="Arial"/>
                <w:color w:val="000000"/>
                <w:sz w:val="16"/>
                <w:szCs w:val="16"/>
              </w:rPr>
              <w:t>18</w:t>
            </w:r>
          </w:p>
        </w:tc>
        <w:tc>
          <w:tcPr>
            <w:tcW w:w="422" w:type="pct"/>
            <w:tcBorders>
              <w:top w:val="nil"/>
              <w:left w:val="nil"/>
              <w:bottom w:val="nil"/>
              <w:right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Pr>
                <w:rFonts w:ascii="Arial" w:hAnsi="Arial" w:cs="Arial"/>
                <w:color w:val="000000"/>
                <w:sz w:val="16"/>
                <w:szCs w:val="16"/>
              </w:rPr>
              <w:t>(*)</w:t>
            </w:r>
          </w:p>
        </w:tc>
        <w:tc>
          <w:tcPr>
            <w:tcW w:w="330" w:type="pct"/>
            <w:tcBorders>
              <w:top w:val="nil"/>
              <w:left w:val="nil"/>
              <w:bottom w:val="nil"/>
              <w:right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sidRPr="008249B9">
              <w:rPr>
                <w:rFonts w:ascii="Arial" w:hAnsi="Arial" w:cs="Arial"/>
                <w:color w:val="000000"/>
                <w:sz w:val="16"/>
                <w:szCs w:val="16"/>
              </w:rPr>
              <w:t>1.3</w:t>
            </w:r>
          </w:p>
        </w:tc>
        <w:tc>
          <w:tcPr>
            <w:tcW w:w="451" w:type="pct"/>
            <w:tcBorders>
              <w:top w:val="nil"/>
              <w:left w:val="nil"/>
              <w:bottom w:val="nil"/>
              <w:right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sidRPr="008249B9">
              <w:rPr>
                <w:rFonts w:ascii="Arial" w:hAnsi="Arial" w:cs="Arial"/>
                <w:color w:val="000000"/>
                <w:sz w:val="16"/>
                <w:szCs w:val="16"/>
              </w:rPr>
              <w:t>17</w:t>
            </w:r>
          </w:p>
        </w:tc>
        <w:tc>
          <w:tcPr>
            <w:tcW w:w="451" w:type="pct"/>
            <w:tcBorders>
              <w:top w:val="nil"/>
              <w:left w:val="nil"/>
              <w:bottom w:val="nil"/>
              <w:right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Pr>
                <w:rFonts w:ascii="Arial" w:hAnsi="Arial" w:cs="Arial"/>
                <w:color w:val="000000"/>
                <w:sz w:val="16"/>
                <w:szCs w:val="16"/>
              </w:rPr>
              <w:t>(*)</w:t>
            </w:r>
          </w:p>
        </w:tc>
        <w:tc>
          <w:tcPr>
            <w:tcW w:w="354" w:type="pct"/>
            <w:tcBorders>
              <w:top w:val="nil"/>
              <w:left w:val="nil"/>
              <w:bottom w:val="nil"/>
              <w:right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sidRPr="008249B9">
              <w:rPr>
                <w:rFonts w:ascii="Arial" w:hAnsi="Arial" w:cs="Arial"/>
                <w:color w:val="000000"/>
                <w:sz w:val="16"/>
                <w:szCs w:val="16"/>
              </w:rPr>
              <w:t>2.4</w:t>
            </w:r>
          </w:p>
        </w:tc>
        <w:tc>
          <w:tcPr>
            <w:tcW w:w="593" w:type="pct"/>
            <w:tcBorders>
              <w:top w:val="nil"/>
              <w:left w:val="nil"/>
              <w:bottom w:val="nil"/>
            </w:tcBorders>
            <w:shd w:val="clear" w:color="auto" w:fill="FFFFFF" w:themeFill="background1"/>
            <w:vAlign w:val="center"/>
          </w:tcPr>
          <w:p w:rsidR="00B2138F" w:rsidRPr="008249B9" w:rsidRDefault="00B2138F" w:rsidP="008249B9">
            <w:pPr>
              <w:jc w:val="right"/>
              <w:rPr>
                <w:rFonts w:ascii="Arial" w:hAnsi="Arial" w:cs="Arial"/>
                <w:color w:val="000000"/>
                <w:sz w:val="16"/>
                <w:szCs w:val="16"/>
              </w:rPr>
            </w:pPr>
            <w:r w:rsidRPr="008249B9">
              <w:rPr>
                <w:rFonts w:ascii="Arial" w:hAnsi="Arial" w:cs="Arial"/>
                <w:color w:val="000000"/>
                <w:sz w:val="16"/>
                <w:szCs w:val="16"/>
              </w:rPr>
              <w:t>14</w:t>
            </w:r>
          </w:p>
        </w:tc>
      </w:tr>
      <w:tr w:rsidR="00BB2FFB" w:rsidRPr="00000F68" w:rsidTr="00CD0F79">
        <w:trPr>
          <w:trHeight w:val="170"/>
          <w:jc w:val="center"/>
        </w:trPr>
        <w:tc>
          <w:tcPr>
            <w:tcW w:w="640" w:type="pct"/>
            <w:tcBorders>
              <w:top w:val="nil"/>
              <w:bottom w:val="nil"/>
              <w:right w:val="single" w:sz="4" w:space="0" w:color="auto"/>
            </w:tcBorders>
            <w:shd w:val="clear" w:color="auto" w:fill="FFFFFF" w:themeFill="background1"/>
            <w:vAlign w:val="center"/>
          </w:tcPr>
          <w:p w:rsidR="00BB2FFB" w:rsidRPr="00A54427" w:rsidRDefault="00BB2FFB" w:rsidP="008249B9">
            <w:pPr>
              <w:ind w:left="110"/>
              <w:rPr>
                <w:rFonts w:ascii="Arial" w:hAnsi="Arial" w:cs="Arial"/>
                <w:sz w:val="16"/>
                <w:szCs w:val="16"/>
              </w:rPr>
            </w:pPr>
            <w:r w:rsidRPr="00A54427">
              <w:rPr>
                <w:rFonts w:ascii="Arial" w:hAnsi="Arial" w:cs="Arial"/>
                <w:sz w:val="16"/>
                <w:szCs w:val="16"/>
              </w:rPr>
              <w:t>Basic</w:t>
            </w:r>
          </w:p>
        </w:tc>
        <w:tc>
          <w:tcPr>
            <w:tcW w:w="393" w:type="pct"/>
            <w:tcBorders>
              <w:top w:val="nil"/>
              <w:left w:val="single" w:sz="4" w:space="0" w:color="auto"/>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73.2</w:t>
            </w:r>
          </w:p>
        </w:tc>
        <w:tc>
          <w:tcPr>
            <w:tcW w:w="356"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4.3</w:t>
            </w:r>
          </w:p>
        </w:tc>
        <w:tc>
          <w:tcPr>
            <w:tcW w:w="323"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97.2</w:t>
            </w:r>
          </w:p>
        </w:tc>
        <w:tc>
          <w:tcPr>
            <w:tcW w:w="379"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98.2</w:t>
            </w:r>
          </w:p>
        </w:tc>
        <w:tc>
          <w:tcPr>
            <w:tcW w:w="308"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1102</w:t>
            </w:r>
          </w:p>
        </w:tc>
        <w:tc>
          <w:tcPr>
            <w:tcW w:w="422"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8.9</w:t>
            </w:r>
          </w:p>
        </w:tc>
        <w:tc>
          <w:tcPr>
            <w:tcW w:w="330"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1.3</w:t>
            </w:r>
          </w:p>
        </w:tc>
        <w:tc>
          <w:tcPr>
            <w:tcW w:w="451"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1071</w:t>
            </w:r>
          </w:p>
        </w:tc>
        <w:tc>
          <w:tcPr>
            <w:tcW w:w="451"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44.6</w:t>
            </w:r>
          </w:p>
        </w:tc>
        <w:tc>
          <w:tcPr>
            <w:tcW w:w="354"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3.1</w:t>
            </w:r>
          </w:p>
        </w:tc>
        <w:tc>
          <w:tcPr>
            <w:tcW w:w="593" w:type="pct"/>
            <w:tcBorders>
              <w:top w:val="nil"/>
              <w:left w:val="nil"/>
              <w:bottom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1082</w:t>
            </w:r>
          </w:p>
        </w:tc>
      </w:tr>
      <w:tr w:rsidR="00BB2FFB" w:rsidRPr="00000F68" w:rsidTr="00CD0F79">
        <w:trPr>
          <w:trHeight w:val="170"/>
          <w:jc w:val="center"/>
        </w:trPr>
        <w:tc>
          <w:tcPr>
            <w:tcW w:w="640" w:type="pct"/>
            <w:tcBorders>
              <w:top w:val="nil"/>
              <w:bottom w:val="nil"/>
              <w:right w:val="single" w:sz="4" w:space="0" w:color="auto"/>
            </w:tcBorders>
            <w:shd w:val="clear" w:color="auto" w:fill="FFFFFF" w:themeFill="background1"/>
            <w:vAlign w:val="center"/>
          </w:tcPr>
          <w:p w:rsidR="00BB2FFB" w:rsidRPr="00A54427" w:rsidRDefault="00BB2FFB" w:rsidP="008249B9">
            <w:pPr>
              <w:ind w:left="110"/>
              <w:rPr>
                <w:rFonts w:ascii="Arial" w:hAnsi="Arial" w:cs="Arial"/>
                <w:sz w:val="16"/>
                <w:szCs w:val="16"/>
              </w:rPr>
            </w:pPr>
            <w:r w:rsidRPr="00A54427">
              <w:rPr>
                <w:rFonts w:ascii="Arial" w:hAnsi="Arial" w:cs="Arial"/>
                <w:sz w:val="16"/>
                <w:szCs w:val="16"/>
              </w:rPr>
              <w:t xml:space="preserve">Secondary </w:t>
            </w:r>
          </w:p>
        </w:tc>
        <w:tc>
          <w:tcPr>
            <w:tcW w:w="393" w:type="pct"/>
            <w:tcBorders>
              <w:top w:val="nil"/>
              <w:left w:val="single" w:sz="4" w:space="0" w:color="auto"/>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77.2</w:t>
            </w:r>
          </w:p>
        </w:tc>
        <w:tc>
          <w:tcPr>
            <w:tcW w:w="356"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4.4</w:t>
            </w:r>
          </w:p>
        </w:tc>
        <w:tc>
          <w:tcPr>
            <w:tcW w:w="323"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97.6</w:t>
            </w:r>
          </w:p>
        </w:tc>
        <w:tc>
          <w:tcPr>
            <w:tcW w:w="379"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99.5</w:t>
            </w:r>
          </w:p>
        </w:tc>
        <w:tc>
          <w:tcPr>
            <w:tcW w:w="308"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1100</w:t>
            </w:r>
          </w:p>
        </w:tc>
        <w:tc>
          <w:tcPr>
            <w:tcW w:w="422"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11.5</w:t>
            </w:r>
          </w:p>
        </w:tc>
        <w:tc>
          <w:tcPr>
            <w:tcW w:w="330"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1.6</w:t>
            </w:r>
          </w:p>
        </w:tc>
        <w:tc>
          <w:tcPr>
            <w:tcW w:w="451"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1073</w:t>
            </w:r>
          </w:p>
        </w:tc>
        <w:tc>
          <w:tcPr>
            <w:tcW w:w="451"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55.5</w:t>
            </w:r>
          </w:p>
        </w:tc>
        <w:tc>
          <w:tcPr>
            <w:tcW w:w="354"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3.6</w:t>
            </w:r>
          </w:p>
        </w:tc>
        <w:tc>
          <w:tcPr>
            <w:tcW w:w="593" w:type="pct"/>
            <w:tcBorders>
              <w:top w:val="nil"/>
              <w:left w:val="nil"/>
              <w:bottom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1095</w:t>
            </w:r>
          </w:p>
        </w:tc>
      </w:tr>
      <w:tr w:rsidR="00BB2FFB" w:rsidRPr="00000F68" w:rsidTr="00CD0F79">
        <w:trPr>
          <w:trHeight w:val="170"/>
          <w:jc w:val="center"/>
        </w:trPr>
        <w:tc>
          <w:tcPr>
            <w:tcW w:w="640" w:type="pct"/>
            <w:tcBorders>
              <w:top w:val="nil"/>
              <w:bottom w:val="nil"/>
              <w:right w:val="single" w:sz="4" w:space="0" w:color="auto"/>
            </w:tcBorders>
            <w:shd w:val="clear" w:color="auto" w:fill="FFFFFF" w:themeFill="background1"/>
            <w:vAlign w:val="center"/>
          </w:tcPr>
          <w:p w:rsidR="00BB2FFB" w:rsidRPr="00A54427" w:rsidRDefault="00BB2FFB" w:rsidP="008249B9">
            <w:pPr>
              <w:ind w:left="110"/>
              <w:rPr>
                <w:rFonts w:ascii="Arial" w:hAnsi="Arial" w:cs="Arial"/>
                <w:sz w:val="16"/>
                <w:szCs w:val="16"/>
              </w:rPr>
            </w:pPr>
            <w:r w:rsidRPr="00A54427">
              <w:rPr>
                <w:rFonts w:ascii="Arial" w:hAnsi="Arial" w:cs="Arial"/>
                <w:sz w:val="16"/>
                <w:szCs w:val="16"/>
              </w:rPr>
              <w:t>Higher</w:t>
            </w:r>
          </w:p>
        </w:tc>
        <w:tc>
          <w:tcPr>
            <w:tcW w:w="393" w:type="pct"/>
            <w:tcBorders>
              <w:top w:val="nil"/>
              <w:left w:val="single" w:sz="4" w:space="0" w:color="auto"/>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82.4</w:t>
            </w:r>
          </w:p>
        </w:tc>
        <w:tc>
          <w:tcPr>
            <w:tcW w:w="356"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4.7</w:t>
            </w:r>
          </w:p>
        </w:tc>
        <w:tc>
          <w:tcPr>
            <w:tcW w:w="323"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98.0</w:t>
            </w:r>
          </w:p>
        </w:tc>
        <w:tc>
          <w:tcPr>
            <w:tcW w:w="379"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99.5</w:t>
            </w:r>
          </w:p>
        </w:tc>
        <w:tc>
          <w:tcPr>
            <w:tcW w:w="308"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1054</w:t>
            </w:r>
          </w:p>
        </w:tc>
        <w:tc>
          <w:tcPr>
            <w:tcW w:w="422"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16.0</w:t>
            </w:r>
          </w:p>
        </w:tc>
        <w:tc>
          <w:tcPr>
            <w:tcW w:w="330"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1.9</w:t>
            </w:r>
          </w:p>
        </w:tc>
        <w:tc>
          <w:tcPr>
            <w:tcW w:w="451"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1033</w:t>
            </w:r>
          </w:p>
        </w:tc>
        <w:tc>
          <w:tcPr>
            <w:tcW w:w="451"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63.7</w:t>
            </w:r>
          </w:p>
        </w:tc>
        <w:tc>
          <w:tcPr>
            <w:tcW w:w="354" w:type="pct"/>
            <w:tcBorders>
              <w:top w:val="nil"/>
              <w:left w:val="nil"/>
              <w:bottom w:val="nil"/>
              <w:right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4.0</w:t>
            </w:r>
          </w:p>
        </w:tc>
        <w:tc>
          <w:tcPr>
            <w:tcW w:w="593" w:type="pct"/>
            <w:tcBorders>
              <w:top w:val="nil"/>
              <w:left w:val="nil"/>
              <w:bottom w:val="nil"/>
            </w:tcBorders>
            <w:shd w:val="clear" w:color="auto" w:fill="FFFFFF" w:themeFill="background1"/>
          </w:tcPr>
          <w:p w:rsidR="00BB2FFB" w:rsidRPr="00BB2FFB" w:rsidRDefault="00BB2FFB">
            <w:pPr>
              <w:jc w:val="right"/>
              <w:rPr>
                <w:rFonts w:ascii="Arial" w:hAnsi="Arial" w:cs="Arial"/>
                <w:color w:val="000000"/>
                <w:sz w:val="16"/>
                <w:szCs w:val="16"/>
              </w:rPr>
            </w:pPr>
            <w:r w:rsidRPr="00BB2FFB">
              <w:rPr>
                <w:rFonts w:ascii="Arial" w:hAnsi="Arial" w:cs="Arial"/>
                <w:color w:val="000000"/>
                <w:sz w:val="16"/>
                <w:szCs w:val="16"/>
              </w:rPr>
              <w:t>1049</w:t>
            </w:r>
          </w:p>
        </w:tc>
      </w:tr>
      <w:tr w:rsidR="00B2138F"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B2138F" w:rsidRPr="00A54427" w:rsidRDefault="00B2138F" w:rsidP="00B2138F">
            <w:pPr>
              <w:rPr>
                <w:rFonts w:ascii="Arial" w:hAnsi="Arial" w:cs="Arial"/>
                <w:b/>
                <w:bCs/>
                <w:sz w:val="16"/>
                <w:szCs w:val="16"/>
              </w:rPr>
            </w:pPr>
            <w:r>
              <w:rPr>
                <w:rFonts w:ascii="Arial" w:hAnsi="Arial" w:cs="Arial"/>
                <w:b/>
                <w:bCs/>
                <w:sz w:val="16"/>
                <w:szCs w:val="16"/>
              </w:rPr>
              <w:t xml:space="preserve">Father's </w:t>
            </w:r>
            <w:r w:rsidRPr="00A54427">
              <w:rPr>
                <w:rFonts w:ascii="Arial" w:hAnsi="Arial" w:cs="Arial"/>
                <w:b/>
                <w:bCs/>
                <w:sz w:val="16"/>
                <w:szCs w:val="16"/>
              </w:rPr>
              <w:t>education</w:t>
            </w:r>
          </w:p>
        </w:tc>
        <w:tc>
          <w:tcPr>
            <w:tcW w:w="393" w:type="pct"/>
            <w:tcBorders>
              <w:top w:val="nil"/>
              <w:left w:val="single" w:sz="4" w:space="0" w:color="auto"/>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356"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379"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308"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422"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330"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354"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c>
          <w:tcPr>
            <w:tcW w:w="593" w:type="pct"/>
            <w:tcBorders>
              <w:top w:val="nil"/>
              <w:left w:val="nil"/>
              <w:bottom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p>
        </w:tc>
      </w:tr>
      <w:tr w:rsidR="00B2138F" w:rsidRPr="00000F68" w:rsidTr="00A36303">
        <w:trPr>
          <w:trHeight w:val="170"/>
          <w:jc w:val="center"/>
        </w:trPr>
        <w:tc>
          <w:tcPr>
            <w:tcW w:w="640" w:type="pct"/>
            <w:tcBorders>
              <w:top w:val="nil"/>
              <w:bottom w:val="nil"/>
              <w:right w:val="single" w:sz="4" w:space="0" w:color="auto"/>
            </w:tcBorders>
            <w:shd w:val="clear" w:color="auto" w:fill="FFFFFF" w:themeFill="background1"/>
          </w:tcPr>
          <w:p w:rsidR="00B2138F" w:rsidRPr="00B2138F" w:rsidRDefault="00B2138F" w:rsidP="00B2138F">
            <w:pPr>
              <w:ind w:left="110"/>
              <w:rPr>
                <w:rFonts w:ascii="Arial" w:hAnsi="Arial" w:cs="Arial"/>
                <w:sz w:val="16"/>
                <w:szCs w:val="16"/>
              </w:rPr>
            </w:pPr>
            <w:r w:rsidRPr="00B2138F">
              <w:rPr>
                <w:rFonts w:ascii="Arial" w:hAnsi="Arial" w:cs="Arial"/>
                <w:sz w:val="16"/>
                <w:szCs w:val="16"/>
              </w:rPr>
              <w:t>None</w:t>
            </w:r>
          </w:p>
        </w:tc>
        <w:tc>
          <w:tcPr>
            <w:tcW w:w="393" w:type="pct"/>
            <w:tcBorders>
              <w:top w:val="nil"/>
              <w:left w:val="single" w:sz="4" w:space="0" w:color="auto"/>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Pr>
                <w:rFonts w:ascii="Arial" w:hAnsi="Arial" w:cs="Arial"/>
                <w:color w:val="000000"/>
                <w:sz w:val="16"/>
                <w:szCs w:val="16"/>
              </w:rPr>
              <w:t>(*)</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3.9</w:t>
            </w:r>
          </w:p>
        </w:tc>
        <w:tc>
          <w:tcPr>
            <w:tcW w:w="323"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Pr>
                <w:rFonts w:ascii="Arial" w:hAnsi="Arial" w:cs="Arial"/>
                <w:color w:val="000000"/>
                <w:sz w:val="16"/>
                <w:szCs w:val="16"/>
              </w:rPr>
              <w:t>(*)</w:t>
            </w:r>
          </w:p>
        </w:tc>
        <w:tc>
          <w:tcPr>
            <w:tcW w:w="379"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Pr>
                <w:rFonts w:ascii="Arial" w:hAnsi="Arial" w:cs="Arial"/>
                <w:color w:val="000000"/>
                <w:sz w:val="16"/>
                <w:szCs w:val="16"/>
              </w:rPr>
              <w:t>(*)</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16</w:t>
            </w:r>
          </w:p>
        </w:tc>
        <w:tc>
          <w:tcPr>
            <w:tcW w:w="422"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Pr>
                <w:rFonts w:ascii="Arial" w:hAnsi="Arial" w:cs="Arial"/>
                <w:color w:val="000000"/>
                <w:sz w:val="16"/>
                <w:szCs w:val="16"/>
              </w:rPr>
              <w:t>(*)</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1.3</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16</w:t>
            </w:r>
          </w:p>
        </w:tc>
        <w:tc>
          <w:tcPr>
            <w:tcW w:w="451" w:type="pct"/>
            <w:tcBorders>
              <w:top w:val="nil"/>
              <w:left w:val="nil"/>
              <w:bottom w:val="nil"/>
              <w:right w:val="nil"/>
            </w:tcBorders>
            <w:shd w:val="clear" w:color="auto" w:fill="FFFFFF" w:themeFill="background1"/>
            <w:vAlign w:val="center"/>
          </w:tcPr>
          <w:p w:rsidR="00B2138F" w:rsidRPr="008249B9" w:rsidRDefault="00B2138F" w:rsidP="00A36303">
            <w:pPr>
              <w:jc w:val="right"/>
              <w:rPr>
                <w:rFonts w:ascii="Arial" w:hAnsi="Arial" w:cs="Arial"/>
                <w:color w:val="000000"/>
                <w:sz w:val="16"/>
                <w:szCs w:val="16"/>
              </w:rPr>
            </w:pPr>
            <w:r>
              <w:rPr>
                <w:rFonts w:ascii="Arial" w:hAnsi="Arial" w:cs="Arial"/>
                <w:color w:val="000000"/>
                <w:sz w:val="16"/>
                <w:szCs w:val="16"/>
              </w:rPr>
              <w:t>(*)</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3.0</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16</w:t>
            </w:r>
          </w:p>
        </w:tc>
      </w:tr>
      <w:tr w:rsidR="00B2138F" w:rsidRPr="00000F68" w:rsidTr="00A36303">
        <w:trPr>
          <w:trHeight w:val="170"/>
          <w:jc w:val="center"/>
        </w:trPr>
        <w:tc>
          <w:tcPr>
            <w:tcW w:w="640" w:type="pct"/>
            <w:tcBorders>
              <w:top w:val="nil"/>
              <w:bottom w:val="nil"/>
              <w:right w:val="single" w:sz="4" w:space="0" w:color="auto"/>
            </w:tcBorders>
            <w:shd w:val="clear" w:color="auto" w:fill="FFFFFF" w:themeFill="background1"/>
          </w:tcPr>
          <w:p w:rsidR="00B2138F" w:rsidRPr="00B2138F" w:rsidRDefault="00B2138F" w:rsidP="00B2138F">
            <w:pPr>
              <w:ind w:left="110"/>
              <w:rPr>
                <w:rFonts w:ascii="Arial" w:hAnsi="Arial" w:cs="Arial"/>
                <w:sz w:val="16"/>
                <w:szCs w:val="16"/>
              </w:rPr>
            </w:pPr>
            <w:r w:rsidRPr="00B2138F">
              <w:rPr>
                <w:rFonts w:ascii="Arial" w:hAnsi="Arial" w:cs="Arial"/>
                <w:sz w:val="16"/>
                <w:szCs w:val="16"/>
              </w:rPr>
              <w:t>Basic</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74.9</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4.3</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100.0</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98.7</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1329</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9.0</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1.4</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1329</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50.4</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3.4</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1312</w:t>
            </w:r>
          </w:p>
        </w:tc>
      </w:tr>
      <w:tr w:rsidR="00B2138F" w:rsidRPr="00000F68" w:rsidTr="00A36303">
        <w:trPr>
          <w:trHeight w:val="170"/>
          <w:jc w:val="center"/>
        </w:trPr>
        <w:tc>
          <w:tcPr>
            <w:tcW w:w="640" w:type="pct"/>
            <w:tcBorders>
              <w:top w:val="nil"/>
              <w:bottom w:val="nil"/>
              <w:right w:val="single" w:sz="4" w:space="0" w:color="auto"/>
            </w:tcBorders>
            <w:shd w:val="clear" w:color="auto" w:fill="FFFFFF" w:themeFill="background1"/>
          </w:tcPr>
          <w:p w:rsidR="00B2138F" w:rsidRPr="00B2138F" w:rsidRDefault="00B2138F" w:rsidP="00B2138F">
            <w:pPr>
              <w:ind w:left="110"/>
              <w:rPr>
                <w:rFonts w:ascii="Arial" w:hAnsi="Arial" w:cs="Arial"/>
                <w:sz w:val="16"/>
                <w:szCs w:val="16"/>
              </w:rPr>
            </w:pPr>
            <w:r w:rsidRPr="00B2138F">
              <w:rPr>
                <w:rFonts w:ascii="Arial" w:hAnsi="Arial" w:cs="Arial"/>
                <w:sz w:val="16"/>
                <w:szCs w:val="16"/>
              </w:rPr>
              <w:t>Secondary</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77.8</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4.5</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100.0</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99.6</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941</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12.4</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1.7</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941</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53.8</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3.6</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938</w:t>
            </w:r>
          </w:p>
        </w:tc>
      </w:tr>
      <w:tr w:rsidR="00B2138F" w:rsidRPr="00000F68" w:rsidTr="00A36303">
        <w:trPr>
          <w:trHeight w:val="170"/>
          <w:jc w:val="center"/>
        </w:trPr>
        <w:tc>
          <w:tcPr>
            <w:tcW w:w="640" w:type="pct"/>
            <w:tcBorders>
              <w:top w:val="nil"/>
              <w:bottom w:val="nil"/>
              <w:right w:val="single" w:sz="4" w:space="0" w:color="auto"/>
            </w:tcBorders>
            <w:shd w:val="clear" w:color="auto" w:fill="FFFFFF" w:themeFill="background1"/>
          </w:tcPr>
          <w:p w:rsidR="00B2138F" w:rsidRPr="00B2138F" w:rsidRDefault="00B2138F" w:rsidP="00B2138F">
            <w:pPr>
              <w:ind w:left="110"/>
              <w:rPr>
                <w:rFonts w:ascii="Arial" w:hAnsi="Arial" w:cs="Arial"/>
                <w:sz w:val="16"/>
                <w:szCs w:val="16"/>
              </w:rPr>
            </w:pPr>
            <w:r w:rsidRPr="00B2138F">
              <w:rPr>
                <w:rFonts w:ascii="Arial" w:hAnsi="Arial" w:cs="Arial"/>
                <w:sz w:val="16"/>
                <w:szCs w:val="16"/>
              </w:rPr>
              <w:t>Higher</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82.2</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4.7</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100.0</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99.4</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908</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17.2</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1.9</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908</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61.8</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3.9</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902</w:t>
            </w:r>
          </w:p>
        </w:tc>
      </w:tr>
      <w:tr w:rsidR="00B2138F" w:rsidRPr="00000F68" w:rsidTr="00A36303">
        <w:trPr>
          <w:trHeight w:val="170"/>
          <w:jc w:val="center"/>
        </w:trPr>
        <w:tc>
          <w:tcPr>
            <w:tcW w:w="640" w:type="pct"/>
            <w:tcBorders>
              <w:top w:val="nil"/>
              <w:bottom w:val="nil"/>
              <w:right w:val="single" w:sz="4" w:space="0" w:color="auto"/>
            </w:tcBorders>
            <w:shd w:val="clear" w:color="auto" w:fill="FFFFFF" w:themeFill="background1"/>
          </w:tcPr>
          <w:p w:rsidR="00B2138F" w:rsidRPr="00B2138F" w:rsidRDefault="00B2138F" w:rsidP="00B2138F">
            <w:pPr>
              <w:ind w:left="110"/>
              <w:rPr>
                <w:rFonts w:ascii="Arial" w:hAnsi="Arial" w:cs="Arial"/>
                <w:sz w:val="16"/>
                <w:szCs w:val="16"/>
              </w:rPr>
            </w:pPr>
            <w:r w:rsidRPr="00B2138F">
              <w:rPr>
                <w:rFonts w:ascii="Arial" w:hAnsi="Arial" w:cs="Arial"/>
                <w:sz w:val="16"/>
                <w:szCs w:val="16"/>
              </w:rPr>
              <w:t>Father not in household</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68.4</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4.2</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.0</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89.9</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80</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1.5</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Pr>
                <w:rFonts w:ascii="Arial" w:hAnsi="Arial" w:cs="Arial"/>
                <w:color w:val="000000"/>
                <w:sz w:val="16"/>
                <w:szCs w:val="16"/>
              </w:rPr>
              <w:t>0</w:t>
            </w:r>
            <w:r w:rsidRPr="00B2138F">
              <w:rPr>
                <w:rFonts w:ascii="Arial" w:hAnsi="Arial" w:cs="Arial"/>
                <w:color w:val="000000"/>
                <w:sz w:val="16"/>
                <w:szCs w:val="16"/>
              </w:rPr>
              <w:t>.2</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Pr>
                <w:rFonts w:ascii="Arial" w:hAnsi="Arial" w:cs="Arial"/>
                <w:color w:val="000000"/>
                <w:sz w:val="16"/>
                <w:szCs w:val="16"/>
              </w:rPr>
              <w:t>0.</w:t>
            </w:r>
            <w:r w:rsidRPr="00B2138F">
              <w:rPr>
                <w:rFonts w:ascii="Arial" w:hAnsi="Arial" w:cs="Arial"/>
                <w:color w:val="000000"/>
                <w:sz w:val="16"/>
                <w:szCs w:val="16"/>
              </w:rPr>
              <w:t>0</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47.6</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3.1</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72</w:t>
            </w:r>
          </w:p>
        </w:tc>
      </w:tr>
      <w:tr w:rsidR="00B2138F" w:rsidRPr="00000F68" w:rsidTr="00B2138F">
        <w:trPr>
          <w:trHeight w:val="170"/>
          <w:jc w:val="center"/>
        </w:trPr>
        <w:tc>
          <w:tcPr>
            <w:tcW w:w="1033" w:type="pct"/>
            <w:gridSpan w:val="2"/>
            <w:tcBorders>
              <w:top w:val="nil"/>
              <w:bottom w:val="nil"/>
              <w:right w:val="nil"/>
            </w:tcBorders>
            <w:shd w:val="clear" w:color="auto" w:fill="FFFFFF" w:themeFill="background1"/>
            <w:vAlign w:val="center"/>
          </w:tcPr>
          <w:p w:rsidR="00B2138F" w:rsidRPr="008249B9" w:rsidRDefault="00B2138F" w:rsidP="00B2138F">
            <w:pPr>
              <w:rPr>
                <w:rFonts w:ascii="Arial" w:hAnsi="Arial" w:cs="Arial"/>
                <w:color w:val="000000"/>
                <w:sz w:val="16"/>
                <w:szCs w:val="16"/>
              </w:rPr>
            </w:pPr>
            <w:r w:rsidRPr="00F57BF4">
              <w:rPr>
                <w:rFonts w:ascii="Arial" w:hAnsi="Arial" w:cs="Arial"/>
                <w:b/>
                <w:bCs/>
                <w:sz w:val="16"/>
                <w:szCs w:val="16"/>
              </w:rPr>
              <w:t>Wealth index quintiles</w:t>
            </w:r>
          </w:p>
        </w:tc>
        <w:tc>
          <w:tcPr>
            <w:tcW w:w="356"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323"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379"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308"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422"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330"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451"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354" w:type="pct"/>
            <w:tcBorders>
              <w:top w:val="nil"/>
              <w:left w:val="nil"/>
              <w:bottom w:val="nil"/>
              <w:right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c>
          <w:tcPr>
            <w:tcW w:w="593" w:type="pct"/>
            <w:tcBorders>
              <w:top w:val="nil"/>
              <w:left w:val="nil"/>
              <w:bottom w:val="nil"/>
            </w:tcBorders>
            <w:shd w:val="clear" w:color="auto" w:fill="FFFFFF" w:themeFill="background1"/>
            <w:vAlign w:val="center"/>
          </w:tcPr>
          <w:p w:rsidR="00B2138F" w:rsidRPr="008249B9" w:rsidRDefault="00B2138F" w:rsidP="001231BA">
            <w:pPr>
              <w:jc w:val="right"/>
              <w:rPr>
                <w:rFonts w:ascii="Arial" w:hAnsi="Arial" w:cs="Arial"/>
                <w:color w:val="000000"/>
                <w:sz w:val="16"/>
                <w:szCs w:val="16"/>
              </w:rPr>
            </w:pPr>
          </w:p>
        </w:tc>
      </w:tr>
      <w:tr w:rsidR="00B2138F"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B2138F" w:rsidRPr="00F57BF4" w:rsidRDefault="00B2138F" w:rsidP="001231BA">
            <w:pPr>
              <w:ind w:left="142"/>
              <w:rPr>
                <w:rFonts w:ascii="Arial" w:hAnsi="Arial" w:cs="Arial"/>
                <w:sz w:val="16"/>
                <w:szCs w:val="16"/>
              </w:rPr>
            </w:pPr>
            <w:r w:rsidRPr="00F57BF4">
              <w:rPr>
                <w:rFonts w:ascii="Arial" w:hAnsi="Arial" w:cs="Arial"/>
                <w:sz w:val="16"/>
                <w:szCs w:val="16"/>
              </w:rPr>
              <w:t>Poorest</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68.9</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4.1</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95.4</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98.5</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794</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7.3</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1.4</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757</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45.7</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3.2</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782</w:t>
            </w:r>
          </w:p>
        </w:tc>
      </w:tr>
      <w:tr w:rsidR="00B2138F"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B2138F" w:rsidRPr="00F57BF4" w:rsidRDefault="00B2138F" w:rsidP="001231BA">
            <w:pPr>
              <w:ind w:left="142"/>
              <w:rPr>
                <w:rFonts w:ascii="Arial" w:hAnsi="Arial" w:cs="Arial"/>
                <w:sz w:val="16"/>
                <w:szCs w:val="16"/>
              </w:rPr>
            </w:pPr>
            <w:r w:rsidRPr="00F57BF4">
              <w:rPr>
                <w:rFonts w:ascii="Arial" w:hAnsi="Arial" w:cs="Arial"/>
                <w:sz w:val="16"/>
                <w:szCs w:val="16"/>
              </w:rPr>
              <w:t>Second</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74.1</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4.3</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97.3</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98.7</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698</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11.7</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1.5</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680</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51.2</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3.4</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689</w:t>
            </w:r>
          </w:p>
        </w:tc>
      </w:tr>
      <w:tr w:rsidR="00B2138F"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B2138F" w:rsidRPr="00F57BF4" w:rsidRDefault="00B2138F" w:rsidP="001231BA">
            <w:pPr>
              <w:ind w:left="142"/>
              <w:rPr>
                <w:rFonts w:ascii="Arial" w:hAnsi="Arial" w:cs="Arial"/>
                <w:sz w:val="16"/>
                <w:szCs w:val="16"/>
              </w:rPr>
            </w:pPr>
            <w:r w:rsidRPr="00F57BF4">
              <w:rPr>
                <w:rFonts w:ascii="Arial" w:hAnsi="Arial" w:cs="Arial"/>
                <w:sz w:val="16"/>
                <w:szCs w:val="16"/>
              </w:rPr>
              <w:t>Middle</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80.0</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4.5</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97.9</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98.7</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661</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12.9</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1.6</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647</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53.4</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3.5</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652</w:t>
            </w:r>
          </w:p>
        </w:tc>
      </w:tr>
      <w:tr w:rsidR="00B2138F" w:rsidRPr="00000F68" w:rsidTr="00B2138F">
        <w:trPr>
          <w:trHeight w:val="170"/>
          <w:jc w:val="center"/>
        </w:trPr>
        <w:tc>
          <w:tcPr>
            <w:tcW w:w="640" w:type="pct"/>
            <w:tcBorders>
              <w:top w:val="nil"/>
              <w:bottom w:val="nil"/>
              <w:right w:val="single" w:sz="4" w:space="0" w:color="auto"/>
            </w:tcBorders>
            <w:shd w:val="clear" w:color="auto" w:fill="FFFFFF" w:themeFill="background1"/>
            <w:vAlign w:val="center"/>
          </w:tcPr>
          <w:p w:rsidR="00B2138F" w:rsidRPr="00F57BF4" w:rsidRDefault="00B2138F" w:rsidP="001231BA">
            <w:pPr>
              <w:ind w:left="142"/>
              <w:rPr>
                <w:rFonts w:ascii="Arial" w:hAnsi="Arial" w:cs="Arial"/>
                <w:sz w:val="16"/>
                <w:szCs w:val="16"/>
              </w:rPr>
            </w:pPr>
            <w:r w:rsidRPr="00F57BF4">
              <w:rPr>
                <w:rFonts w:ascii="Arial" w:hAnsi="Arial" w:cs="Arial"/>
                <w:sz w:val="16"/>
                <w:szCs w:val="16"/>
              </w:rPr>
              <w:t>Fourth</w:t>
            </w:r>
          </w:p>
        </w:tc>
        <w:tc>
          <w:tcPr>
            <w:tcW w:w="393" w:type="pct"/>
            <w:tcBorders>
              <w:top w:val="nil"/>
              <w:left w:val="single" w:sz="4" w:space="0" w:color="auto"/>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81.5</w:t>
            </w:r>
          </w:p>
        </w:tc>
        <w:tc>
          <w:tcPr>
            <w:tcW w:w="356"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4.7</w:t>
            </w:r>
          </w:p>
        </w:tc>
        <w:tc>
          <w:tcPr>
            <w:tcW w:w="323"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98.8</w:t>
            </w:r>
          </w:p>
        </w:tc>
        <w:tc>
          <w:tcPr>
            <w:tcW w:w="379"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99.2</w:t>
            </w:r>
          </w:p>
        </w:tc>
        <w:tc>
          <w:tcPr>
            <w:tcW w:w="308"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592</w:t>
            </w:r>
          </w:p>
        </w:tc>
        <w:tc>
          <w:tcPr>
            <w:tcW w:w="422"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13.7</w:t>
            </w:r>
          </w:p>
        </w:tc>
        <w:tc>
          <w:tcPr>
            <w:tcW w:w="330"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1.7</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585</w:t>
            </w:r>
          </w:p>
        </w:tc>
        <w:tc>
          <w:tcPr>
            <w:tcW w:w="451"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60.4</w:t>
            </w:r>
          </w:p>
        </w:tc>
        <w:tc>
          <w:tcPr>
            <w:tcW w:w="354" w:type="pct"/>
            <w:tcBorders>
              <w:top w:val="nil"/>
              <w:left w:val="nil"/>
              <w:bottom w:val="nil"/>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3.8</w:t>
            </w:r>
          </w:p>
        </w:tc>
        <w:tc>
          <w:tcPr>
            <w:tcW w:w="593" w:type="pct"/>
            <w:tcBorders>
              <w:top w:val="nil"/>
              <w:left w:val="nil"/>
              <w:bottom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587</w:t>
            </w:r>
          </w:p>
        </w:tc>
      </w:tr>
      <w:tr w:rsidR="00B2138F" w:rsidRPr="00000F68" w:rsidTr="00B2138F">
        <w:trPr>
          <w:trHeight w:val="170"/>
          <w:jc w:val="center"/>
        </w:trPr>
        <w:tc>
          <w:tcPr>
            <w:tcW w:w="640" w:type="pct"/>
            <w:tcBorders>
              <w:top w:val="nil"/>
              <w:bottom w:val="single" w:sz="4" w:space="0" w:color="auto"/>
              <w:right w:val="single" w:sz="4" w:space="0" w:color="auto"/>
            </w:tcBorders>
            <w:shd w:val="clear" w:color="auto" w:fill="FFFFFF" w:themeFill="background1"/>
            <w:vAlign w:val="center"/>
          </w:tcPr>
          <w:p w:rsidR="00B2138F" w:rsidRPr="00F57BF4" w:rsidRDefault="00B2138F" w:rsidP="001231BA">
            <w:pPr>
              <w:ind w:left="142"/>
              <w:rPr>
                <w:rFonts w:ascii="Arial" w:hAnsi="Arial" w:cs="Arial"/>
                <w:sz w:val="16"/>
                <w:szCs w:val="16"/>
              </w:rPr>
            </w:pPr>
            <w:r w:rsidRPr="00F57BF4">
              <w:rPr>
                <w:rFonts w:ascii="Arial" w:hAnsi="Arial" w:cs="Arial"/>
                <w:sz w:val="16"/>
                <w:szCs w:val="16"/>
              </w:rPr>
              <w:t>Richest</w:t>
            </w:r>
          </w:p>
        </w:tc>
        <w:tc>
          <w:tcPr>
            <w:tcW w:w="393" w:type="pct"/>
            <w:tcBorders>
              <w:top w:val="nil"/>
              <w:left w:val="single" w:sz="4" w:space="0" w:color="auto"/>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87.3</w:t>
            </w:r>
          </w:p>
        </w:tc>
        <w:tc>
          <w:tcPr>
            <w:tcW w:w="356"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5.0</w:t>
            </w:r>
          </w:p>
        </w:tc>
        <w:tc>
          <w:tcPr>
            <w:tcW w:w="323"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99.3</w:t>
            </w:r>
          </w:p>
        </w:tc>
        <w:tc>
          <w:tcPr>
            <w:tcW w:w="379"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100.0</w:t>
            </w:r>
          </w:p>
        </w:tc>
        <w:tc>
          <w:tcPr>
            <w:tcW w:w="308"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529</w:t>
            </w:r>
          </w:p>
        </w:tc>
        <w:tc>
          <w:tcPr>
            <w:tcW w:w="422"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16.7</w:t>
            </w:r>
          </w:p>
        </w:tc>
        <w:tc>
          <w:tcPr>
            <w:tcW w:w="330"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1.9</w:t>
            </w:r>
          </w:p>
        </w:tc>
        <w:tc>
          <w:tcPr>
            <w:tcW w:w="451"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526</w:t>
            </w:r>
          </w:p>
        </w:tc>
        <w:tc>
          <w:tcPr>
            <w:tcW w:w="451"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66.1</w:t>
            </w:r>
          </w:p>
        </w:tc>
        <w:tc>
          <w:tcPr>
            <w:tcW w:w="354" w:type="pct"/>
            <w:tcBorders>
              <w:top w:val="nil"/>
              <w:left w:val="nil"/>
              <w:bottom w:val="single" w:sz="4" w:space="0" w:color="auto"/>
              <w:right w:val="nil"/>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4.2</w:t>
            </w:r>
          </w:p>
        </w:tc>
        <w:tc>
          <w:tcPr>
            <w:tcW w:w="593" w:type="pct"/>
            <w:tcBorders>
              <w:top w:val="nil"/>
              <w:left w:val="nil"/>
              <w:bottom w:val="single" w:sz="4" w:space="0" w:color="auto"/>
            </w:tcBorders>
            <w:shd w:val="clear" w:color="auto" w:fill="FFFFFF" w:themeFill="background1"/>
          </w:tcPr>
          <w:p w:rsidR="00B2138F" w:rsidRPr="00B2138F" w:rsidRDefault="00B2138F">
            <w:pPr>
              <w:jc w:val="right"/>
              <w:rPr>
                <w:rFonts w:ascii="Arial" w:hAnsi="Arial" w:cs="Arial"/>
                <w:color w:val="000000"/>
                <w:sz w:val="16"/>
                <w:szCs w:val="16"/>
              </w:rPr>
            </w:pPr>
            <w:r w:rsidRPr="00B2138F">
              <w:rPr>
                <w:rFonts w:ascii="Arial" w:hAnsi="Arial" w:cs="Arial"/>
                <w:color w:val="000000"/>
                <w:sz w:val="16"/>
                <w:szCs w:val="16"/>
              </w:rPr>
              <w:t>529</w:t>
            </w:r>
          </w:p>
        </w:tc>
      </w:tr>
      <w:tr w:rsidR="00E13E9C"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E13E9C" w:rsidRDefault="00E13E9C" w:rsidP="00E13E9C">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6.2 - Support for learning</w:t>
            </w:r>
          </w:p>
        </w:tc>
      </w:tr>
      <w:tr w:rsidR="00E13E9C"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E13E9C" w:rsidRDefault="00E13E9C" w:rsidP="00E13E9C">
            <w:pPr>
              <w:rPr>
                <w:rFonts w:ascii="Arial" w:hAnsi="Arial" w:cs="Arial"/>
                <w:b/>
                <w:bCs/>
                <w:sz w:val="16"/>
                <w:szCs w:val="16"/>
              </w:rPr>
            </w:pPr>
            <w:r>
              <w:rPr>
                <w:rFonts w:ascii="Arial" w:hAnsi="Arial" w:cs="Arial"/>
                <w:b/>
                <w:bCs/>
                <w:sz w:val="16"/>
                <w:szCs w:val="16"/>
                <w:vertAlign w:val="superscript"/>
              </w:rPr>
              <w:t xml:space="preserve">2 </w:t>
            </w:r>
            <w:r>
              <w:rPr>
                <w:rFonts w:ascii="Arial" w:hAnsi="Arial" w:cs="Arial"/>
                <w:b/>
                <w:bCs/>
                <w:sz w:val="16"/>
                <w:szCs w:val="16"/>
              </w:rPr>
              <w:t>MICS Indicator 6.3 - Father’s support for learning</w:t>
            </w:r>
          </w:p>
        </w:tc>
      </w:tr>
      <w:tr w:rsidR="00E13E9C"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E13E9C" w:rsidRDefault="00E13E9C" w:rsidP="00E13E9C">
            <w:pPr>
              <w:rPr>
                <w:rFonts w:ascii="Arial" w:hAnsi="Arial" w:cs="Arial"/>
                <w:b/>
                <w:bCs/>
                <w:sz w:val="16"/>
                <w:szCs w:val="16"/>
              </w:rPr>
            </w:pPr>
            <w:r>
              <w:rPr>
                <w:rFonts w:ascii="Arial" w:hAnsi="Arial" w:cs="Arial"/>
                <w:b/>
                <w:bCs/>
                <w:sz w:val="16"/>
                <w:szCs w:val="16"/>
                <w:vertAlign w:val="superscript"/>
              </w:rPr>
              <w:t xml:space="preserve">3 </w:t>
            </w:r>
            <w:r>
              <w:rPr>
                <w:rFonts w:ascii="Arial" w:hAnsi="Arial" w:cs="Arial"/>
                <w:b/>
                <w:bCs/>
                <w:sz w:val="16"/>
                <w:szCs w:val="16"/>
              </w:rPr>
              <w:t>MICS Indicator 6.4 - Mother’s support for learning</w:t>
            </w:r>
          </w:p>
        </w:tc>
      </w:tr>
      <w:tr w:rsidR="00E13E9C"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E13E9C" w:rsidRPr="008249B9" w:rsidRDefault="00E13E9C" w:rsidP="00E13E9C">
            <w:pPr>
              <w:rPr>
                <w:rFonts w:ascii="Arial" w:hAnsi="Arial" w:cs="Arial"/>
                <w:color w:val="000000"/>
                <w:sz w:val="16"/>
                <w:szCs w:val="16"/>
              </w:rPr>
            </w:pPr>
            <w:r w:rsidRPr="00482FD0">
              <w:rPr>
                <w:rFonts w:ascii="Arial" w:hAnsi="Arial" w:cs="Arial"/>
                <w:color w:val="000000"/>
                <w:sz w:val="16"/>
                <w:szCs w:val="16"/>
              </w:rPr>
              <w:t>[a] The background characteristic "Mother's education" refers to the education level of the respondent to the Questionnaire for Children Under Five, and covers both mothers and primary caretakers, who are interviewed when the mother is not listed in the same household. Since indicator 6.4 reports on the biological mother's support for learning, this background characteristic refers to only the educational levels of biological mothers when calculated for the indicator in question.</w:t>
            </w:r>
          </w:p>
        </w:tc>
      </w:tr>
      <w:tr w:rsidR="00E13E9C" w:rsidRPr="002E236E" w:rsidTr="00B2138F">
        <w:tblPrEx>
          <w:shd w:val="clear" w:color="auto" w:fill="auto"/>
        </w:tblPrEx>
        <w:trPr>
          <w:trHeight w:val="170"/>
          <w:jc w:val="center"/>
        </w:trPr>
        <w:tc>
          <w:tcPr>
            <w:tcW w:w="5000" w:type="pct"/>
            <w:gridSpan w:val="12"/>
            <w:tcBorders>
              <w:top w:val="nil"/>
              <w:left w:val="nil"/>
              <w:bottom w:val="nil"/>
              <w:right w:val="nil"/>
            </w:tcBorders>
            <w:shd w:val="clear" w:color="auto" w:fill="auto"/>
            <w:vAlign w:val="center"/>
          </w:tcPr>
          <w:p w:rsidR="00E13E9C" w:rsidRPr="008249B9" w:rsidRDefault="00E13E9C" w:rsidP="00E13E9C">
            <w:pPr>
              <w:rPr>
                <w:rFonts w:ascii="Arial" w:hAnsi="Arial" w:cs="Arial"/>
                <w:color w:val="000000"/>
                <w:sz w:val="16"/>
                <w:szCs w:val="16"/>
              </w:rPr>
            </w:pPr>
            <w:r w:rsidRPr="002E236E">
              <w:rPr>
                <w:rFonts w:ascii="Arial" w:hAnsi="Arial" w:cs="Arial"/>
                <w:sz w:val="16"/>
                <w:szCs w:val="16"/>
                <w:lang w:val="en-GB" w:eastAsia="en-GB"/>
              </w:rPr>
              <w:t>(*) Figures that are based on less than 25 unweighted cases</w:t>
            </w:r>
          </w:p>
        </w:tc>
      </w:tr>
    </w:tbl>
    <w:p w:rsidR="006A29EC" w:rsidRDefault="006A29EC" w:rsidP="00961B15">
      <w:pPr>
        <w:pStyle w:val="BodyText"/>
        <w:widowControl/>
        <w:tabs>
          <w:tab w:val="left" w:pos="720"/>
        </w:tabs>
        <w:spacing w:line="264" w:lineRule="auto"/>
        <w:rPr>
          <w:rFonts w:ascii="Calibri" w:hAnsi="Calibri"/>
          <w:snapToGrid/>
          <w:szCs w:val="22"/>
          <w:lang w:val="en-GB"/>
        </w:rPr>
        <w:sectPr w:rsidR="006A29EC" w:rsidSect="00C15FE4">
          <w:pgSz w:w="16838" w:h="11906" w:orient="landscape"/>
          <w:pgMar w:top="1440" w:right="1440" w:bottom="1440" w:left="1440" w:header="720" w:footer="720" w:gutter="0"/>
          <w:cols w:space="720"/>
          <w:docGrid w:linePitch="360"/>
        </w:sectPr>
      </w:pPr>
    </w:p>
    <w:p w:rsidR="007F39DC" w:rsidRPr="006B2A35" w:rsidRDefault="00AD186A" w:rsidP="00FE1AC0">
      <w:pPr>
        <w:spacing w:line="264" w:lineRule="auto"/>
        <w:jc w:val="both"/>
        <w:rPr>
          <w:rFonts w:asciiTheme="minorHAnsi" w:hAnsiTheme="minorHAnsi"/>
          <w:szCs w:val="22"/>
          <w:lang w:val="en-GB"/>
        </w:rPr>
      </w:pPr>
      <w:r w:rsidRPr="006B2A35">
        <w:rPr>
          <w:rFonts w:asciiTheme="minorHAnsi" w:hAnsiTheme="minorHAnsi"/>
          <w:szCs w:val="22"/>
          <w:lang w:val="en-GB"/>
        </w:rPr>
        <w:lastRenderedPageBreak/>
        <w:t xml:space="preserve">There are no gender differentials in terms of </w:t>
      </w:r>
      <w:r w:rsidR="00431D35" w:rsidRPr="006B2A35">
        <w:rPr>
          <w:rFonts w:asciiTheme="minorHAnsi" w:hAnsiTheme="minorHAnsi"/>
          <w:szCs w:val="22"/>
          <w:lang w:val="en-GB"/>
        </w:rPr>
        <w:t xml:space="preserve">engagement of </w:t>
      </w:r>
      <w:r w:rsidRPr="006B2A35">
        <w:rPr>
          <w:rFonts w:asciiTheme="minorHAnsi" w:hAnsiTheme="minorHAnsi"/>
          <w:szCs w:val="22"/>
          <w:lang w:val="en-GB"/>
        </w:rPr>
        <w:t>adult</w:t>
      </w:r>
      <w:r w:rsidR="00431D35" w:rsidRPr="006B2A35">
        <w:rPr>
          <w:rFonts w:asciiTheme="minorHAnsi" w:hAnsiTheme="minorHAnsi"/>
          <w:szCs w:val="22"/>
          <w:lang w:val="en-GB"/>
        </w:rPr>
        <w:t>s</w:t>
      </w:r>
      <w:r w:rsidR="00E07B27" w:rsidRPr="006B2A35">
        <w:rPr>
          <w:rFonts w:asciiTheme="minorHAnsi" w:hAnsiTheme="minorHAnsi"/>
          <w:szCs w:val="22"/>
          <w:lang w:val="en-GB"/>
        </w:rPr>
        <w:t>,</w:t>
      </w:r>
      <w:r w:rsidR="00E07B27" w:rsidRPr="006B2A35">
        <w:rPr>
          <w:rFonts w:asciiTheme="minorHAnsi" w:hAnsiTheme="minorHAnsi" w:cs="Arial"/>
          <w:szCs w:val="22"/>
        </w:rPr>
        <w:t xml:space="preserve"> biological fathers</w:t>
      </w:r>
      <w:r w:rsidR="00E07B27" w:rsidRPr="006B2A35">
        <w:rPr>
          <w:rFonts w:asciiTheme="minorHAnsi" w:hAnsiTheme="minorHAnsi"/>
          <w:szCs w:val="22"/>
          <w:lang w:val="en-GB"/>
        </w:rPr>
        <w:t xml:space="preserve"> and </w:t>
      </w:r>
      <w:r w:rsidR="00E07B27" w:rsidRPr="006B2A35">
        <w:rPr>
          <w:rFonts w:asciiTheme="minorHAnsi" w:hAnsiTheme="minorHAnsi" w:cs="Arial"/>
          <w:szCs w:val="22"/>
        </w:rPr>
        <w:t>biological mothers</w:t>
      </w:r>
      <w:r w:rsidR="00431D35" w:rsidRPr="006B2A35">
        <w:rPr>
          <w:rFonts w:asciiTheme="minorHAnsi" w:hAnsiTheme="minorHAnsi"/>
          <w:szCs w:val="22"/>
          <w:lang w:val="en-GB"/>
        </w:rPr>
        <w:t xml:space="preserve"> in</w:t>
      </w:r>
      <w:r w:rsidRPr="006B2A35">
        <w:rPr>
          <w:rFonts w:asciiTheme="minorHAnsi" w:hAnsiTheme="minorHAnsi"/>
          <w:szCs w:val="22"/>
          <w:lang w:val="en-GB"/>
        </w:rPr>
        <w:t xml:space="preserve"> activities with children</w:t>
      </w:r>
      <w:r w:rsidR="00614BC3">
        <w:rPr>
          <w:rFonts w:asciiTheme="minorHAnsi" w:hAnsiTheme="minorHAnsi"/>
          <w:szCs w:val="22"/>
          <w:lang w:val="en-GB"/>
        </w:rPr>
        <w:t>. H</w:t>
      </w:r>
      <w:r w:rsidRPr="006B2A35">
        <w:rPr>
          <w:rFonts w:asciiTheme="minorHAnsi" w:hAnsiTheme="minorHAnsi"/>
          <w:szCs w:val="22"/>
          <w:lang w:val="en-GB"/>
        </w:rPr>
        <w:t xml:space="preserve">owever, </w:t>
      </w:r>
      <w:r w:rsidR="00614BC3">
        <w:rPr>
          <w:rFonts w:asciiTheme="minorHAnsi" w:hAnsiTheme="minorHAnsi"/>
          <w:szCs w:val="22"/>
          <w:lang w:val="en-GB"/>
        </w:rPr>
        <w:t>a</w:t>
      </w:r>
      <w:r w:rsidR="00431D35" w:rsidRPr="006B2A35">
        <w:rPr>
          <w:rFonts w:asciiTheme="minorHAnsi" w:hAnsiTheme="minorHAnsi"/>
          <w:szCs w:val="22"/>
          <w:lang w:val="en-GB"/>
        </w:rPr>
        <w:t xml:space="preserve">mong children living in </w:t>
      </w:r>
      <w:r w:rsidR="00614BC3">
        <w:rPr>
          <w:rFonts w:asciiTheme="minorHAnsi" w:hAnsiTheme="minorHAnsi"/>
          <w:szCs w:val="22"/>
          <w:lang w:val="en-GB"/>
        </w:rPr>
        <w:t>r</w:t>
      </w:r>
      <w:r w:rsidR="00A730A8" w:rsidRPr="006B2A35">
        <w:rPr>
          <w:rFonts w:asciiTheme="minorHAnsi" w:hAnsiTheme="minorHAnsi"/>
          <w:szCs w:val="22"/>
          <w:lang w:val="en-GB"/>
        </w:rPr>
        <w:t>ural</w:t>
      </w:r>
      <w:r w:rsidR="00431D35" w:rsidRPr="006B2A35">
        <w:rPr>
          <w:rFonts w:asciiTheme="minorHAnsi" w:hAnsiTheme="minorHAnsi"/>
          <w:szCs w:val="22"/>
          <w:lang w:val="en-GB"/>
        </w:rPr>
        <w:t xml:space="preserve"> areas (</w:t>
      </w:r>
      <w:r w:rsidR="00A730A8" w:rsidRPr="006B2A35">
        <w:rPr>
          <w:rFonts w:asciiTheme="minorHAnsi" w:hAnsiTheme="minorHAnsi"/>
          <w:szCs w:val="22"/>
          <w:lang w:val="en-GB"/>
        </w:rPr>
        <w:t>81</w:t>
      </w:r>
      <w:r w:rsidR="00431D35" w:rsidRPr="006B2A35">
        <w:rPr>
          <w:rFonts w:asciiTheme="minorHAnsi" w:hAnsiTheme="minorHAnsi"/>
          <w:szCs w:val="22"/>
          <w:lang w:val="en-GB"/>
        </w:rPr>
        <w:t xml:space="preserve"> percent), larger proportions of adults engaged in learning and school readiness activities with children than in </w:t>
      </w:r>
      <w:r w:rsidR="00A730A8" w:rsidRPr="006B2A35">
        <w:rPr>
          <w:rFonts w:asciiTheme="minorHAnsi" w:hAnsiTheme="minorHAnsi"/>
          <w:szCs w:val="22"/>
          <w:lang w:val="en-GB"/>
        </w:rPr>
        <w:t>urban</w:t>
      </w:r>
      <w:r w:rsidR="00431D35" w:rsidRPr="006B2A35">
        <w:rPr>
          <w:rFonts w:asciiTheme="minorHAnsi" w:hAnsiTheme="minorHAnsi"/>
          <w:szCs w:val="22"/>
          <w:lang w:val="en-GB"/>
        </w:rPr>
        <w:t xml:space="preserve"> areas (</w:t>
      </w:r>
      <w:r w:rsidR="00A730A8" w:rsidRPr="006B2A35">
        <w:rPr>
          <w:rFonts w:asciiTheme="minorHAnsi" w:hAnsiTheme="minorHAnsi"/>
          <w:szCs w:val="22"/>
          <w:lang w:val="en-GB"/>
        </w:rPr>
        <w:t>78</w:t>
      </w:r>
      <w:r w:rsidR="00431D35" w:rsidRPr="006B2A35">
        <w:rPr>
          <w:rFonts w:asciiTheme="minorHAnsi" w:hAnsiTheme="minorHAnsi"/>
          <w:szCs w:val="22"/>
          <w:lang w:val="en-GB"/>
        </w:rPr>
        <w:t xml:space="preserve"> percent)</w:t>
      </w:r>
      <w:r w:rsidR="00A730A8" w:rsidRPr="006B2A35">
        <w:rPr>
          <w:rFonts w:asciiTheme="minorHAnsi" w:hAnsiTheme="minorHAnsi"/>
          <w:szCs w:val="22"/>
          <w:lang w:val="en-GB"/>
        </w:rPr>
        <w:t xml:space="preserve"> and in camps</w:t>
      </w:r>
      <w:r w:rsidR="00ED52A5">
        <w:rPr>
          <w:rFonts w:asciiTheme="minorHAnsi" w:hAnsiTheme="minorHAnsi"/>
          <w:szCs w:val="22"/>
          <w:lang w:val="en-GB"/>
        </w:rPr>
        <w:t xml:space="preserve"> </w:t>
      </w:r>
      <w:r w:rsidR="00ED52A5" w:rsidRPr="006B2A35">
        <w:rPr>
          <w:rFonts w:asciiTheme="minorHAnsi" w:hAnsiTheme="minorHAnsi"/>
          <w:szCs w:val="22"/>
          <w:lang w:val="en-GB"/>
        </w:rPr>
        <w:t>(71 percent)</w:t>
      </w:r>
      <w:r w:rsidR="00431D35" w:rsidRPr="006B2A35">
        <w:rPr>
          <w:rFonts w:asciiTheme="minorHAnsi" w:hAnsiTheme="minorHAnsi"/>
          <w:szCs w:val="22"/>
          <w:lang w:val="en-GB"/>
        </w:rPr>
        <w:t xml:space="preserve">. </w:t>
      </w:r>
      <w:r w:rsidR="00ED52A5">
        <w:rPr>
          <w:rFonts w:asciiTheme="minorHAnsi" w:hAnsiTheme="minorHAnsi"/>
          <w:szCs w:val="22"/>
          <w:lang w:val="en-GB"/>
        </w:rPr>
        <w:t xml:space="preserve">Large </w:t>
      </w:r>
      <w:r w:rsidRPr="006B2A35">
        <w:rPr>
          <w:rFonts w:asciiTheme="minorHAnsi" w:hAnsiTheme="minorHAnsi"/>
          <w:szCs w:val="22"/>
          <w:lang w:val="en-GB"/>
        </w:rPr>
        <w:t>differentials by region and socio-econ</w:t>
      </w:r>
      <w:r w:rsidR="00ED52A5">
        <w:rPr>
          <w:rFonts w:asciiTheme="minorHAnsi" w:hAnsiTheme="minorHAnsi"/>
          <w:szCs w:val="22"/>
          <w:lang w:val="en-GB"/>
        </w:rPr>
        <w:t>omic status are also observed: a</w:t>
      </w:r>
      <w:r w:rsidRPr="006B2A35">
        <w:rPr>
          <w:rFonts w:asciiTheme="minorHAnsi" w:hAnsiTheme="minorHAnsi"/>
          <w:szCs w:val="22"/>
          <w:lang w:val="en-GB"/>
        </w:rPr>
        <w:t xml:space="preserve">dult engagement in activities with children was </w:t>
      </w:r>
      <w:r w:rsidR="00ED52A5">
        <w:rPr>
          <w:rFonts w:asciiTheme="minorHAnsi" w:hAnsiTheme="minorHAnsi"/>
          <w:szCs w:val="22"/>
          <w:lang w:val="en-GB"/>
        </w:rPr>
        <w:t>higher</w:t>
      </w:r>
      <w:r w:rsidRPr="006B2A35">
        <w:rPr>
          <w:rFonts w:asciiTheme="minorHAnsi" w:hAnsiTheme="minorHAnsi"/>
          <w:szCs w:val="22"/>
          <w:lang w:val="en-GB"/>
        </w:rPr>
        <w:t xml:space="preserve"> in the </w:t>
      </w:r>
      <w:r w:rsidR="00614BC3">
        <w:rPr>
          <w:rFonts w:asciiTheme="minorHAnsi" w:hAnsiTheme="minorHAnsi"/>
          <w:szCs w:val="22"/>
          <w:lang w:val="en-GB"/>
        </w:rPr>
        <w:t>W</w:t>
      </w:r>
      <w:r w:rsidR="00A730A8" w:rsidRPr="006B2A35">
        <w:rPr>
          <w:rFonts w:asciiTheme="minorHAnsi" w:hAnsiTheme="minorHAnsi"/>
          <w:szCs w:val="22"/>
          <w:lang w:val="en-GB"/>
        </w:rPr>
        <w:t>est bank</w:t>
      </w:r>
      <w:r w:rsidRPr="006B2A35">
        <w:rPr>
          <w:rFonts w:asciiTheme="minorHAnsi" w:hAnsiTheme="minorHAnsi"/>
          <w:szCs w:val="22"/>
          <w:lang w:val="en-GB"/>
        </w:rPr>
        <w:t xml:space="preserve"> (</w:t>
      </w:r>
      <w:r w:rsidR="00A730A8" w:rsidRPr="006B2A35">
        <w:rPr>
          <w:rFonts w:asciiTheme="minorHAnsi" w:hAnsiTheme="minorHAnsi"/>
          <w:szCs w:val="22"/>
          <w:lang w:val="en-GB"/>
        </w:rPr>
        <w:t>83</w:t>
      </w:r>
      <w:r w:rsidRPr="006B2A35">
        <w:rPr>
          <w:rFonts w:asciiTheme="minorHAnsi" w:hAnsiTheme="minorHAnsi"/>
          <w:szCs w:val="22"/>
          <w:lang w:val="en-GB"/>
        </w:rPr>
        <w:t xml:space="preserve"> percent) and lowe</w:t>
      </w:r>
      <w:r w:rsidR="00614BC3">
        <w:rPr>
          <w:rFonts w:asciiTheme="minorHAnsi" w:hAnsiTheme="minorHAnsi"/>
          <w:szCs w:val="22"/>
          <w:lang w:val="en-GB"/>
        </w:rPr>
        <w:t>r</w:t>
      </w:r>
      <w:r w:rsidRPr="006B2A35">
        <w:rPr>
          <w:rFonts w:asciiTheme="minorHAnsi" w:hAnsiTheme="minorHAnsi"/>
          <w:szCs w:val="22"/>
          <w:lang w:val="en-GB"/>
        </w:rPr>
        <w:t xml:space="preserve"> in the </w:t>
      </w:r>
      <w:r w:rsidR="00A730A8" w:rsidRPr="006B2A35">
        <w:rPr>
          <w:rFonts w:asciiTheme="minorHAnsi" w:hAnsiTheme="minorHAnsi"/>
          <w:szCs w:val="22"/>
          <w:lang w:val="en-GB"/>
        </w:rPr>
        <w:t>Gaza Strip</w:t>
      </w:r>
      <w:r w:rsidRPr="006B2A35">
        <w:rPr>
          <w:rFonts w:asciiTheme="minorHAnsi" w:hAnsiTheme="minorHAnsi"/>
          <w:szCs w:val="22"/>
          <w:lang w:val="en-GB"/>
        </w:rPr>
        <w:t xml:space="preserve"> (</w:t>
      </w:r>
      <w:r w:rsidR="00A730A8" w:rsidRPr="006B2A35">
        <w:rPr>
          <w:rFonts w:asciiTheme="minorHAnsi" w:hAnsiTheme="minorHAnsi"/>
          <w:szCs w:val="22"/>
          <w:lang w:val="en-GB"/>
        </w:rPr>
        <w:t>72</w:t>
      </w:r>
      <w:r w:rsidRPr="006B2A35">
        <w:rPr>
          <w:rFonts w:asciiTheme="minorHAnsi" w:hAnsiTheme="minorHAnsi"/>
          <w:szCs w:val="22"/>
          <w:lang w:val="en-GB"/>
        </w:rPr>
        <w:t xml:space="preserve"> percent), while the proportion was </w:t>
      </w:r>
      <w:r w:rsidR="006B2A35" w:rsidRPr="006B2A35">
        <w:rPr>
          <w:rFonts w:asciiTheme="minorHAnsi" w:hAnsiTheme="minorHAnsi"/>
          <w:szCs w:val="22"/>
          <w:lang w:val="en-GB"/>
        </w:rPr>
        <w:t>8</w:t>
      </w:r>
      <w:r w:rsidR="00FE1AC0">
        <w:rPr>
          <w:rFonts w:asciiTheme="minorHAnsi" w:hAnsiTheme="minorHAnsi"/>
          <w:szCs w:val="22"/>
          <w:lang w:val="en-GB"/>
        </w:rPr>
        <w:t>7</w:t>
      </w:r>
      <w:r w:rsidRPr="006B2A35">
        <w:rPr>
          <w:rFonts w:asciiTheme="minorHAnsi" w:hAnsiTheme="minorHAnsi"/>
          <w:szCs w:val="22"/>
          <w:lang w:val="en-GB"/>
        </w:rPr>
        <w:t xml:space="preserve"> percent for children living in the richest households, as opposed to those living in the poorest households (</w:t>
      </w:r>
      <w:r w:rsidR="006B2A35" w:rsidRPr="006B2A35">
        <w:rPr>
          <w:rFonts w:asciiTheme="minorHAnsi" w:hAnsiTheme="minorHAnsi"/>
          <w:szCs w:val="22"/>
          <w:lang w:val="en-GB"/>
        </w:rPr>
        <w:t>69</w:t>
      </w:r>
      <w:r w:rsidRPr="006B2A35">
        <w:rPr>
          <w:rFonts w:asciiTheme="minorHAnsi" w:hAnsiTheme="minorHAnsi"/>
          <w:szCs w:val="22"/>
          <w:lang w:val="en-GB"/>
        </w:rPr>
        <w:t xml:space="preserve"> percent). Father’s </w:t>
      </w:r>
      <w:r w:rsidR="006B2A35" w:rsidRPr="006B2A35">
        <w:rPr>
          <w:rFonts w:asciiTheme="minorHAnsi" w:hAnsiTheme="minorHAnsi"/>
          <w:szCs w:val="22"/>
          <w:lang w:val="en-GB"/>
        </w:rPr>
        <w:t xml:space="preserve">and mother’s </w:t>
      </w:r>
      <w:r w:rsidRPr="006B2A35">
        <w:rPr>
          <w:rFonts w:asciiTheme="minorHAnsi" w:hAnsiTheme="minorHAnsi"/>
          <w:szCs w:val="22"/>
          <w:lang w:val="en-GB"/>
        </w:rPr>
        <w:t>involvement showed a similar pattern in terms of engagement in such activities.</w:t>
      </w:r>
      <w:r w:rsidR="007F39DC" w:rsidRPr="006B2A35">
        <w:rPr>
          <w:rFonts w:asciiTheme="minorHAnsi" w:hAnsiTheme="minorHAnsi"/>
          <w:szCs w:val="22"/>
          <w:lang w:val="en-GB"/>
        </w:rPr>
        <w:t xml:space="preserve"> </w:t>
      </w:r>
    </w:p>
    <w:p w:rsidR="001B6C10" w:rsidRPr="00AD186A" w:rsidRDefault="001B6C10" w:rsidP="002378F8">
      <w:pPr>
        <w:spacing w:line="264" w:lineRule="auto"/>
        <w:jc w:val="both"/>
        <w:rPr>
          <w:rFonts w:ascii="Calibri" w:hAnsi="Calibri"/>
          <w:szCs w:val="22"/>
          <w:lang w:val="en-GB"/>
        </w:rPr>
      </w:pPr>
    </w:p>
    <w:p w:rsidR="00AD186A" w:rsidRPr="00AD186A" w:rsidRDefault="00AD186A" w:rsidP="002378F8">
      <w:pPr>
        <w:spacing w:line="264" w:lineRule="auto"/>
        <w:jc w:val="both"/>
        <w:rPr>
          <w:rFonts w:ascii="Calibri" w:hAnsi="Calibri"/>
          <w:szCs w:val="22"/>
          <w:lang w:val="en-GB"/>
        </w:rPr>
      </w:pPr>
      <w:r w:rsidRPr="00AD186A">
        <w:rPr>
          <w:rFonts w:ascii="Calibri" w:hAnsi="Calibri"/>
          <w:szCs w:val="22"/>
          <w:lang w:val="en-GB"/>
        </w:rPr>
        <w:t>Exposure to books in early years not only provides the child with greater understanding of the nature of print, but may also give the child opportunities to see others reading, such as older siblings doing school work. Presence of books is important for later school performance</w:t>
      </w:r>
      <w:r w:rsidR="00ED3B09">
        <w:rPr>
          <w:rFonts w:ascii="Calibri" w:hAnsi="Calibri"/>
          <w:szCs w:val="22"/>
          <w:lang w:val="en-GB"/>
        </w:rPr>
        <w:t>.</w:t>
      </w:r>
      <w:r w:rsidRPr="00AD186A">
        <w:rPr>
          <w:rFonts w:ascii="Calibri" w:hAnsi="Calibri"/>
          <w:szCs w:val="22"/>
          <w:lang w:val="en-GB"/>
        </w:rPr>
        <w:t xml:space="preserve"> </w:t>
      </w:r>
      <w:r w:rsidR="00DF08BF" w:rsidRPr="004B6C3E">
        <w:rPr>
          <w:rFonts w:ascii="Calibri" w:hAnsi="Calibri"/>
          <w:szCs w:val="22"/>
          <w:lang w:val="en-GB"/>
        </w:rPr>
        <w:t xml:space="preserve">The mother/caretaker of all children </w:t>
      </w:r>
      <w:proofErr w:type="gramStart"/>
      <w:r w:rsidR="00DF08BF" w:rsidRPr="004B6C3E">
        <w:rPr>
          <w:rFonts w:ascii="Calibri" w:hAnsi="Calibri"/>
          <w:szCs w:val="22"/>
          <w:lang w:val="en-GB"/>
        </w:rPr>
        <w:t>under</w:t>
      </w:r>
      <w:proofErr w:type="gramEnd"/>
      <w:r w:rsidR="00DF08BF" w:rsidRPr="004B6C3E">
        <w:rPr>
          <w:rFonts w:ascii="Calibri" w:hAnsi="Calibri"/>
          <w:szCs w:val="22"/>
          <w:lang w:val="en-GB"/>
        </w:rPr>
        <w:t xml:space="preserve"> </w:t>
      </w:r>
      <w:r w:rsidR="004E645C" w:rsidRPr="004B6C3E">
        <w:rPr>
          <w:rFonts w:ascii="Calibri" w:hAnsi="Calibri"/>
          <w:szCs w:val="22"/>
          <w:lang w:val="en-GB"/>
        </w:rPr>
        <w:t>5</w:t>
      </w:r>
      <w:r w:rsidR="00DF08BF" w:rsidRPr="004B6C3E">
        <w:rPr>
          <w:rFonts w:ascii="Calibri" w:hAnsi="Calibri"/>
          <w:szCs w:val="22"/>
          <w:lang w:val="en-GB"/>
        </w:rPr>
        <w:t xml:space="preserve"> were asked about number of children’s books or picture books they have for the child, household objects or outside objects, and homemade toys or toys that came from a shop that are available at home.</w:t>
      </w:r>
    </w:p>
    <w:p w:rsidR="00AD186A" w:rsidRPr="00AD186A" w:rsidRDefault="00AD186A" w:rsidP="002378F8">
      <w:pPr>
        <w:spacing w:line="264" w:lineRule="auto"/>
        <w:jc w:val="both"/>
        <w:rPr>
          <w:rFonts w:ascii="Calibri" w:hAnsi="Calibri"/>
          <w:szCs w:val="22"/>
          <w:lang w:val="en-GB"/>
        </w:rPr>
      </w:pPr>
    </w:p>
    <w:p w:rsidR="00AD186A" w:rsidRDefault="00AD186A" w:rsidP="002F1BC7">
      <w:pPr>
        <w:spacing w:line="264" w:lineRule="auto"/>
        <w:jc w:val="both"/>
        <w:rPr>
          <w:rFonts w:ascii="Calibri" w:hAnsi="Calibri"/>
          <w:szCs w:val="22"/>
          <w:lang w:val="en-GB"/>
        </w:rPr>
      </w:pPr>
      <w:r w:rsidRPr="00857772">
        <w:rPr>
          <w:rFonts w:ascii="Calibri" w:hAnsi="Calibri"/>
          <w:szCs w:val="22"/>
          <w:lang w:val="en-GB"/>
        </w:rPr>
        <w:t xml:space="preserve">In </w:t>
      </w:r>
      <w:r w:rsidR="00DF0882" w:rsidRPr="00857772">
        <w:rPr>
          <w:rFonts w:ascii="Calibri" w:hAnsi="Calibri"/>
          <w:szCs w:val="22"/>
          <w:lang w:val="en-GB"/>
        </w:rPr>
        <w:t>Palestine</w:t>
      </w:r>
      <w:r w:rsidRPr="00857772">
        <w:rPr>
          <w:rFonts w:ascii="Calibri" w:hAnsi="Calibri"/>
          <w:szCs w:val="22"/>
          <w:lang w:val="en-GB"/>
        </w:rPr>
        <w:t xml:space="preserve">, </w:t>
      </w:r>
      <w:r w:rsidR="0035382E" w:rsidRPr="00857772">
        <w:rPr>
          <w:rFonts w:ascii="Calibri" w:hAnsi="Calibri"/>
          <w:szCs w:val="22"/>
          <w:lang w:val="en-GB"/>
        </w:rPr>
        <w:t xml:space="preserve">only </w:t>
      </w:r>
      <w:r w:rsidR="00DF0882" w:rsidRPr="00857772">
        <w:rPr>
          <w:rFonts w:ascii="Calibri" w:hAnsi="Calibri"/>
          <w:szCs w:val="22"/>
          <w:lang w:val="en-GB"/>
        </w:rPr>
        <w:t>20</w:t>
      </w:r>
      <w:r w:rsidRPr="00857772">
        <w:rPr>
          <w:rFonts w:ascii="Calibri" w:hAnsi="Calibri"/>
          <w:szCs w:val="22"/>
          <w:lang w:val="en-GB"/>
        </w:rPr>
        <w:t xml:space="preserve"> percent of children </w:t>
      </w:r>
      <w:proofErr w:type="gramStart"/>
      <w:r w:rsidR="0035382E" w:rsidRPr="00857772">
        <w:rPr>
          <w:rFonts w:ascii="Calibri" w:hAnsi="Calibri"/>
          <w:szCs w:val="22"/>
          <w:lang w:val="en-GB"/>
        </w:rPr>
        <w:t xml:space="preserve">age 0-59 months </w:t>
      </w:r>
      <w:r w:rsidR="00276599" w:rsidRPr="00857772">
        <w:rPr>
          <w:rFonts w:ascii="Calibri" w:hAnsi="Calibri"/>
          <w:szCs w:val="22"/>
          <w:lang w:val="en-GB"/>
        </w:rPr>
        <w:t>live</w:t>
      </w:r>
      <w:proofErr w:type="gramEnd"/>
      <w:r w:rsidRPr="00857772">
        <w:rPr>
          <w:rFonts w:ascii="Calibri" w:hAnsi="Calibri"/>
          <w:szCs w:val="22"/>
          <w:lang w:val="en-GB"/>
        </w:rPr>
        <w:t xml:space="preserve"> in households where at least </w:t>
      </w:r>
      <w:r w:rsidR="004E645C" w:rsidRPr="00857772">
        <w:rPr>
          <w:rFonts w:ascii="Calibri" w:hAnsi="Calibri"/>
          <w:szCs w:val="22"/>
          <w:lang w:val="en-GB"/>
        </w:rPr>
        <w:t>3</w:t>
      </w:r>
      <w:r w:rsidRPr="00857772">
        <w:rPr>
          <w:rFonts w:ascii="Calibri" w:hAnsi="Calibri"/>
          <w:szCs w:val="22"/>
          <w:lang w:val="en-GB"/>
        </w:rPr>
        <w:t xml:space="preserve"> children’s books are present</w:t>
      </w:r>
      <w:r w:rsidR="00276599" w:rsidRPr="00857772">
        <w:rPr>
          <w:rFonts w:ascii="Calibri" w:hAnsi="Calibri"/>
          <w:szCs w:val="22"/>
          <w:lang w:val="en-GB"/>
        </w:rPr>
        <w:t xml:space="preserve"> for the child</w:t>
      </w:r>
      <w:r w:rsidRPr="00857772">
        <w:rPr>
          <w:rFonts w:ascii="Calibri" w:hAnsi="Calibri"/>
          <w:szCs w:val="22"/>
          <w:lang w:val="en-GB"/>
        </w:rPr>
        <w:t xml:space="preserve"> (Table CD.</w:t>
      </w:r>
      <w:r w:rsidR="0035382E" w:rsidRPr="00857772">
        <w:rPr>
          <w:rFonts w:ascii="Calibri" w:hAnsi="Calibri"/>
          <w:szCs w:val="22"/>
          <w:lang w:val="en-GB"/>
        </w:rPr>
        <w:t>3</w:t>
      </w:r>
      <w:r w:rsidRPr="00857772">
        <w:rPr>
          <w:rFonts w:ascii="Calibri" w:hAnsi="Calibri"/>
          <w:szCs w:val="22"/>
          <w:lang w:val="en-GB"/>
        </w:rPr>
        <w:t xml:space="preserve">). </w:t>
      </w:r>
      <w:r w:rsidR="0032071F" w:rsidRPr="00857772">
        <w:rPr>
          <w:rFonts w:ascii="Calibri" w:hAnsi="Calibri"/>
          <w:szCs w:val="22"/>
          <w:lang w:val="en-GB"/>
        </w:rPr>
        <w:t>The proportion of c</w:t>
      </w:r>
      <w:r w:rsidR="004B6C3E" w:rsidRPr="00857772">
        <w:rPr>
          <w:rFonts w:ascii="Calibri" w:hAnsi="Calibri"/>
          <w:szCs w:val="22"/>
          <w:lang w:val="en-GB"/>
        </w:rPr>
        <w:t xml:space="preserve">hildren with 10 or more books declines to </w:t>
      </w:r>
      <w:r w:rsidR="00DF0882" w:rsidRPr="00857772">
        <w:rPr>
          <w:rFonts w:ascii="Calibri" w:hAnsi="Calibri"/>
          <w:szCs w:val="22"/>
          <w:lang w:val="en-GB"/>
        </w:rPr>
        <w:t>4</w:t>
      </w:r>
      <w:r w:rsidR="004B6C3E" w:rsidRPr="00857772">
        <w:rPr>
          <w:rFonts w:ascii="Calibri" w:hAnsi="Calibri"/>
          <w:szCs w:val="22"/>
          <w:lang w:val="en-GB"/>
        </w:rPr>
        <w:t xml:space="preserve"> percent. </w:t>
      </w:r>
      <w:r w:rsidRPr="00857772">
        <w:rPr>
          <w:rFonts w:ascii="Calibri" w:hAnsi="Calibri"/>
          <w:szCs w:val="22"/>
          <w:lang w:val="en-GB"/>
        </w:rPr>
        <w:t xml:space="preserve">While no </w:t>
      </w:r>
      <w:r w:rsidR="00A21203">
        <w:rPr>
          <w:rFonts w:ascii="Calibri" w:hAnsi="Calibri"/>
          <w:szCs w:val="22"/>
          <w:lang w:val="en-GB"/>
        </w:rPr>
        <w:t xml:space="preserve">differentials were noted by </w:t>
      </w:r>
      <w:r w:rsidRPr="00857772">
        <w:rPr>
          <w:rFonts w:ascii="Calibri" w:hAnsi="Calibri"/>
          <w:szCs w:val="22"/>
          <w:lang w:val="en-GB"/>
        </w:rPr>
        <w:t xml:space="preserve">gender </w:t>
      </w:r>
      <w:r w:rsidR="00DF0882" w:rsidRPr="00857772">
        <w:rPr>
          <w:rFonts w:ascii="Calibri" w:hAnsi="Calibri"/>
          <w:szCs w:val="22"/>
          <w:lang w:val="en-GB"/>
        </w:rPr>
        <w:t>and area</w:t>
      </w:r>
      <w:r w:rsidR="00A21203">
        <w:rPr>
          <w:rFonts w:ascii="Calibri" w:hAnsi="Calibri"/>
          <w:szCs w:val="22"/>
          <w:lang w:val="en-GB"/>
        </w:rPr>
        <w:t xml:space="preserve"> of residence were noted, t</w:t>
      </w:r>
      <w:r w:rsidRPr="00857772">
        <w:rPr>
          <w:rFonts w:ascii="Calibri" w:hAnsi="Calibri"/>
          <w:szCs w:val="22"/>
          <w:lang w:val="en-GB"/>
        </w:rPr>
        <w:t>he presence of children’s books is positively correlated with the child’s age</w:t>
      </w:r>
      <w:r w:rsidR="00162598">
        <w:rPr>
          <w:rFonts w:ascii="Calibri" w:hAnsi="Calibri"/>
          <w:szCs w:val="22"/>
          <w:lang w:val="en-GB"/>
        </w:rPr>
        <w:t xml:space="preserve"> and mother’s education.</w:t>
      </w:r>
      <w:r w:rsidR="00567FF1">
        <w:rPr>
          <w:rFonts w:ascii="Calibri" w:hAnsi="Calibri"/>
          <w:szCs w:val="22"/>
          <w:lang w:val="en-GB"/>
        </w:rPr>
        <w:t xml:space="preserve">  </w:t>
      </w:r>
      <w:r w:rsidR="00162598">
        <w:rPr>
          <w:rFonts w:ascii="Calibri" w:hAnsi="Calibri"/>
          <w:szCs w:val="22"/>
          <w:lang w:val="en-GB"/>
        </w:rPr>
        <w:t>I</w:t>
      </w:r>
      <w:r w:rsidRPr="00857772">
        <w:rPr>
          <w:rFonts w:ascii="Calibri" w:hAnsi="Calibri"/>
          <w:szCs w:val="22"/>
          <w:lang w:val="en-GB"/>
        </w:rPr>
        <w:t xml:space="preserve">n the homes of </w:t>
      </w:r>
      <w:r w:rsidR="00DF0882" w:rsidRPr="00857772">
        <w:rPr>
          <w:rFonts w:ascii="Calibri" w:hAnsi="Calibri"/>
          <w:szCs w:val="22"/>
          <w:lang w:val="en-GB"/>
        </w:rPr>
        <w:t>29</w:t>
      </w:r>
      <w:r w:rsidRPr="00857772">
        <w:rPr>
          <w:rFonts w:ascii="Calibri" w:hAnsi="Calibri"/>
          <w:szCs w:val="22"/>
          <w:lang w:val="en-GB"/>
        </w:rPr>
        <w:t xml:space="preserve"> percent of children age </w:t>
      </w:r>
      <w:r w:rsidR="00DF0882" w:rsidRPr="00857772">
        <w:rPr>
          <w:rFonts w:ascii="Calibri" w:hAnsi="Calibri"/>
          <w:szCs w:val="22"/>
          <w:lang w:val="en-GB"/>
        </w:rPr>
        <w:t>48</w:t>
      </w:r>
      <w:r w:rsidRPr="00857772">
        <w:rPr>
          <w:rFonts w:ascii="Calibri" w:hAnsi="Calibri"/>
          <w:szCs w:val="22"/>
          <w:lang w:val="en-GB"/>
        </w:rPr>
        <w:t xml:space="preserve">-59 months, there are 3 or more children’s books, while the figure is </w:t>
      </w:r>
      <w:r w:rsidR="00DF0882" w:rsidRPr="00857772">
        <w:rPr>
          <w:rFonts w:ascii="Calibri" w:hAnsi="Calibri"/>
          <w:szCs w:val="22"/>
          <w:lang w:val="en-GB"/>
        </w:rPr>
        <w:t>5</w:t>
      </w:r>
      <w:r w:rsidRPr="00857772">
        <w:rPr>
          <w:rFonts w:ascii="Calibri" w:hAnsi="Calibri"/>
          <w:szCs w:val="22"/>
          <w:lang w:val="en-GB"/>
        </w:rPr>
        <w:t xml:space="preserve"> percent for children age </w:t>
      </w:r>
      <w:r w:rsidR="00DF0882" w:rsidRPr="00857772">
        <w:rPr>
          <w:rFonts w:ascii="Calibri" w:hAnsi="Calibri"/>
          <w:szCs w:val="22"/>
          <w:lang w:val="en-GB"/>
        </w:rPr>
        <w:t>36</w:t>
      </w:r>
      <w:r w:rsidRPr="00857772">
        <w:rPr>
          <w:rFonts w:ascii="Calibri" w:hAnsi="Calibri"/>
          <w:szCs w:val="22"/>
          <w:lang w:val="en-GB"/>
        </w:rPr>
        <w:t>-</w:t>
      </w:r>
      <w:r w:rsidR="00DF0882" w:rsidRPr="00857772">
        <w:rPr>
          <w:rFonts w:ascii="Calibri" w:hAnsi="Calibri"/>
          <w:szCs w:val="22"/>
          <w:lang w:val="en-GB"/>
        </w:rPr>
        <w:t>47</w:t>
      </w:r>
      <w:r w:rsidRPr="00857772">
        <w:rPr>
          <w:rFonts w:ascii="Calibri" w:hAnsi="Calibri"/>
          <w:szCs w:val="22"/>
          <w:lang w:val="en-GB"/>
        </w:rPr>
        <w:t xml:space="preserve"> months</w:t>
      </w:r>
      <w:r w:rsidRPr="004B6C3E">
        <w:rPr>
          <w:rFonts w:ascii="Calibri" w:hAnsi="Calibri"/>
          <w:szCs w:val="22"/>
          <w:lang w:val="en-GB"/>
        </w:rPr>
        <w:t>.</w:t>
      </w:r>
      <w:r w:rsidR="00162598">
        <w:rPr>
          <w:rFonts w:ascii="Calibri" w:hAnsi="Calibri"/>
          <w:szCs w:val="22"/>
          <w:lang w:val="en-GB"/>
        </w:rPr>
        <w:t xml:space="preserve"> Similarly, 3 or more children</w:t>
      </w:r>
      <w:r w:rsidR="00567FF1">
        <w:rPr>
          <w:rFonts w:ascii="Calibri" w:hAnsi="Calibri"/>
          <w:szCs w:val="22"/>
          <w:lang w:val="en-GB"/>
        </w:rPr>
        <w:t>'</w:t>
      </w:r>
      <w:r w:rsidR="00162598">
        <w:rPr>
          <w:rFonts w:ascii="Calibri" w:hAnsi="Calibri"/>
          <w:szCs w:val="22"/>
          <w:lang w:val="en-GB"/>
        </w:rPr>
        <w:t xml:space="preserve">s books were found in 23 percent of cases where </w:t>
      </w:r>
      <w:r w:rsidR="00ED52A5">
        <w:rPr>
          <w:rFonts w:ascii="Calibri" w:hAnsi="Calibri"/>
          <w:szCs w:val="22"/>
          <w:lang w:val="en-GB"/>
        </w:rPr>
        <w:t>mothers</w:t>
      </w:r>
      <w:r w:rsidR="00162598">
        <w:rPr>
          <w:rFonts w:ascii="Calibri" w:hAnsi="Calibri"/>
          <w:szCs w:val="22"/>
          <w:lang w:val="en-GB"/>
        </w:rPr>
        <w:t xml:space="preserve"> had attained higher education compared to three percent where they had primary education.</w:t>
      </w:r>
      <w:r w:rsidR="00406038">
        <w:rPr>
          <w:rFonts w:ascii="Calibri" w:hAnsi="Calibri"/>
          <w:szCs w:val="22"/>
          <w:lang w:val="en-GB"/>
        </w:rPr>
        <w:t xml:space="preserve"> </w:t>
      </w:r>
    </w:p>
    <w:p w:rsidR="004B6C3E" w:rsidRDefault="004B6C3E" w:rsidP="002378F8">
      <w:pPr>
        <w:spacing w:line="264" w:lineRule="auto"/>
        <w:jc w:val="both"/>
        <w:rPr>
          <w:rFonts w:ascii="Calibri" w:hAnsi="Calibri"/>
          <w:szCs w:val="22"/>
          <w:lang w:val="en-GB"/>
        </w:rPr>
      </w:pPr>
    </w:p>
    <w:p w:rsidR="00934AB8" w:rsidRDefault="004B6C3E" w:rsidP="00ED52A5">
      <w:pPr>
        <w:spacing w:line="264" w:lineRule="auto"/>
        <w:jc w:val="both"/>
        <w:rPr>
          <w:rFonts w:ascii="Calibri" w:hAnsi="Calibri"/>
          <w:szCs w:val="22"/>
          <w:lang w:val="en-GB"/>
        </w:rPr>
      </w:pPr>
      <w:r>
        <w:rPr>
          <w:rFonts w:ascii="Calibri" w:hAnsi="Calibri"/>
          <w:szCs w:val="22"/>
          <w:lang w:val="en-GB"/>
        </w:rPr>
        <w:t>When children for whom there are 10 or more children’s books or picture</w:t>
      </w:r>
      <w:r w:rsidR="00134582">
        <w:rPr>
          <w:rFonts w:ascii="Calibri" w:hAnsi="Calibri"/>
          <w:szCs w:val="22"/>
          <w:lang w:val="en-GB"/>
        </w:rPr>
        <w:t xml:space="preserve"> books are taken into account,</w:t>
      </w:r>
      <w:r w:rsidR="00857772" w:rsidRPr="00857772">
        <w:rPr>
          <w:rFonts w:ascii="Calibri" w:hAnsi="Calibri"/>
          <w:szCs w:val="22"/>
          <w:lang w:val="en-GB"/>
        </w:rPr>
        <w:t xml:space="preserve"> in the homes of </w:t>
      </w:r>
      <w:r w:rsidR="00ED52A5">
        <w:rPr>
          <w:rFonts w:ascii="Calibri" w:hAnsi="Calibri"/>
          <w:szCs w:val="22"/>
          <w:lang w:val="en-GB"/>
        </w:rPr>
        <w:t xml:space="preserve">six </w:t>
      </w:r>
      <w:r w:rsidR="00857772" w:rsidRPr="00857772">
        <w:rPr>
          <w:rFonts w:ascii="Calibri" w:hAnsi="Calibri"/>
          <w:szCs w:val="22"/>
          <w:lang w:val="en-GB"/>
        </w:rPr>
        <w:t xml:space="preserve">percent of children age 48-59 months, there are </w:t>
      </w:r>
      <w:r w:rsidR="00857772">
        <w:rPr>
          <w:rFonts w:ascii="Calibri" w:hAnsi="Calibri"/>
          <w:szCs w:val="22"/>
          <w:lang w:val="en-GB"/>
        </w:rPr>
        <w:t xml:space="preserve">10 </w:t>
      </w:r>
      <w:r w:rsidR="00857772" w:rsidRPr="00857772">
        <w:rPr>
          <w:rFonts w:ascii="Calibri" w:hAnsi="Calibri"/>
          <w:szCs w:val="22"/>
          <w:lang w:val="en-GB"/>
        </w:rPr>
        <w:t xml:space="preserve">or more children’s books, while the figure is </w:t>
      </w:r>
      <w:r w:rsidR="00ED52A5">
        <w:rPr>
          <w:rFonts w:ascii="Calibri" w:hAnsi="Calibri"/>
          <w:szCs w:val="22"/>
          <w:lang w:val="en-GB"/>
        </w:rPr>
        <w:t>one</w:t>
      </w:r>
      <w:r w:rsidR="00857772" w:rsidRPr="00857772">
        <w:rPr>
          <w:rFonts w:ascii="Calibri" w:hAnsi="Calibri"/>
          <w:szCs w:val="22"/>
          <w:lang w:val="en-GB"/>
        </w:rPr>
        <w:t xml:space="preserve"> percent for children age 36-47 months</w:t>
      </w:r>
      <w:r w:rsidR="00162598">
        <w:rPr>
          <w:rFonts w:ascii="Calibri" w:hAnsi="Calibri"/>
          <w:szCs w:val="22"/>
          <w:lang w:val="en-GB"/>
        </w:rPr>
        <w:t>.</w:t>
      </w:r>
    </w:p>
    <w:p w:rsidR="002F1BC7" w:rsidRDefault="002F1BC7" w:rsidP="00A21203">
      <w:pPr>
        <w:spacing w:line="264" w:lineRule="auto"/>
        <w:jc w:val="both"/>
        <w:rPr>
          <w:rFonts w:ascii="Calibri" w:hAnsi="Calibri"/>
          <w:szCs w:val="22"/>
          <w:lang w:val="en-GB"/>
        </w:rPr>
      </w:pPr>
    </w:p>
    <w:p w:rsidR="002F1BC7" w:rsidRDefault="002F1BC7" w:rsidP="00ED52A5">
      <w:pPr>
        <w:spacing w:line="264" w:lineRule="auto"/>
        <w:jc w:val="both"/>
        <w:rPr>
          <w:rFonts w:ascii="Calibri" w:hAnsi="Calibri"/>
          <w:szCs w:val="22"/>
          <w:lang w:val="en-GB"/>
        </w:rPr>
      </w:pPr>
      <w:r>
        <w:rPr>
          <w:rFonts w:ascii="Calibri" w:hAnsi="Calibri"/>
          <w:szCs w:val="22"/>
          <w:lang w:val="en-GB"/>
        </w:rPr>
        <w:t>The availability of children’s books is also related to the socio-economic status of households where three of more books were available in 31 percent in the richest households compared to 13 percent among the poorest households.</w:t>
      </w:r>
    </w:p>
    <w:p w:rsidR="00857772" w:rsidRDefault="00857772" w:rsidP="00D36541">
      <w:pPr>
        <w:spacing w:line="264" w:lineRule="auto"/>
        <w:jc w:val="both"/>
        <w:rPr>
          <w:rFonts w:ascii="Calibri" w:hAnsi="Calibri"/>
          <w:szCs w:val="22"/>
          <w:lang w:val="en-GB"/>
        </w:rPr>
      </w:pPr>
    </w:p>
    <w:p w:rsidR="00DF08BF" w:rsidRDefault="00DF08BF" w:rsidP="00857772">
      <w:pPr>
        <w:spacing w:line="264" w:lineRule="auto"/>
        <w:jc w:val="both"/>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ED52A5" w:rsidRDefault="00ED52A5" w:rsidP="00961B15">
      <w:pPr>
        <w:spacing w:line="264" w:lineRule="auto"/>
        <w:rPr>
          <w:rFonts w:ascii="Calibri" w:hAnsi="Calibri"/>
          <w:szCs w:val="22"/>
          <w:lang w:val="en-GB"/>
        </w:rPr>
      </w:pPr>
    </w:p>
    <w:p w:rsidR="00ED52A5" w:rsidRDefault="00ED52A5"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p w:rsidR="00A61561" w:rsidRDefault="00A61561" w:rsidP="00961B15">
      <w:pPr>
        <w:spacing w:line="264" w:lineRule="auto"/>
        <w:rPr>
          <w:rFonts w:ascii="Calibri" w:hAnsi="Calibri"/>
          <w:szCs w:val="22"/>
          <w:lang w:val="en-GB"/>
        </w:rPr>
      </w:pPr>
    </w:p>
    <w:tbl>
      <w:tblPr>
        <w:tblW w:w="5000" w:type="pct"/>
        <w:jc w:val="center"/>
        <w:tblLayout w:type="fixed"/>
        <w:tblLook w:val="04A0"/>
      </w:tblPr>
      <w:tblGrid>
        <w:gridCol w:w="1985"/>
        <w:gridCol w:w="1165"/>
        <w:gridCol w:w="945"/>
        <w:gridCol w:w="284"/>
        <w:gridCol w:w="726"/>
        <w:gridCol w:w="1055"/>
        <w:gridCol w:w="1193"/>
        <w:gridCol w:w="1055"/>
        <w:gridCol w:w="834"/>
      </w:tblGrid>
      <w:tr w:rsidR="00087413" w:rsidRPr="00F57BF4" w:rsidTr="00266399">
        <w:trPr>
          <w:trHeight w:val="295"/>
          <w:jc w:val="center"/>
        </w:trPr>
        <w:tc>
          <w:tcPr>
            <w:tcW w:w="9242" w:type="dxa"/>
            <w:gridSpan w:val="9"/>
            <w:tcBorders>
              <w:top w:val="single" w:sz="8" w:space="0" w:color="000000"/>
              <w:left w:val="single" w:sz="8" w:space="0" w:color="000000"/>
              <w:bottom w:val="single" w:sz="8" w:space="0" w:color="000000"/>
              <w:right w:val="single" w:sz="8" w:space="0" w:color="000000"/>
            </w:tcBorders>
            <w:shd w:val="solid" w:color="auto" w:fill="auto"/>
            <w:vAlign w:val="center"/>
          </w:tcPr>
          <w:p w:rsidR="00087413" w:rsidRPr="006E2098" w:rsidRDefault="00087413" w:rsidP="00087413">
            <w:pPr>
              <w:rPr>
                <w:rFonts w:ascii="Arial" w:hAnsi="Arial" w:cs="Arial"/>
                <w:b/>
                <w:bCs/>
                <w:color w:val="FFFFFF" w:themeColor="background1"/>
                <w:sz w:val="20"/>
              </w:rPr>
            </w:pPr>
            <w:r w:rsidRPr="006E2098">
              <w:rPr>
                <w:rFonts w:ascii="Arial" w:hAnsi="Arial" w:cs="Arial"/>
                <w:b/>
                <w:bCs/>
                <w:color w:val="FFFFFF" w:themeColor="background1"/>
                <w:sz w:val="20"/>
              </w:rPr>
              <w:lastRenderedPageBreak/>
              <w:t>Table CD.3: Learning materials</w:t>
            </w:r>
          </w:p>
        </w:tc>
      </w:tr>
      <w:tr w:rsidR="00087413" w:rsidRPr="00F57BF4" w:rsidTr="00266399">
        <w:trPr>
          <w:trHeight w:val="400"/>
          <w:jc w:val="center"/>
        </w:trPr>
        <w:tc>
          <w:tcPr>
            <w:tcW w:w="9242" w:type="dxa"/>
            <w:gridSpan w:val="9"/>
            <w:tcBorders>
              <w:top w:val="single" w:sz="8" w:space="0" w:color="000000"/>
              <w:left w:val="single" w:sz="8" w:space="0" w:color="000000"/>
              <w:right w:val="single" w:sz="8" w:space="0" w:color="000000"/>
            </w:tcBorders>
            <w:vAlign w:val="center"/>
          </w:tcPr>
          <w:p w:rsidR="00087413" w:rsidRPr="00A61561" w:rsidRDefault="00087413" w:rsidP="00087413">
            <w:pPr>
              <w:rPr>
                <w:rFonts w:ascii="Arial" w:hAnsi="Arial" w:cs="Arial"/>
                <w:color w:val="000000"/>
                <w:sz w:val="16"/>
                <w:szCs w:val="16"/>
              </w:rPr>
            </w:pPr>
            <w:r w:rsidRPr="00087413">
              <w:rPr>
                <w:rFonts w:ascii="Arial" w:hAnsi="Arial" w:cs="Arial"/>
                <w:color w:val="000000"/>
                <w:sz w:val="16"/>
                <w:szCs w:val="16"/>
              </w:rPr>
              <w:t>Percentage of children under age 5 by numbers of children's books present in the household, and by playthings that child plays with, Palestine, 2014</w:t>
            </w:r>
          </w:p>
        </w:tc>
      </w:tr>
      <w:tr w:rsidR="00087413" w:rsidRPr="00F57BF4" w:rsidTr="00266399">
        <w:trPr>
          <w:trHeight w:val="597"/>
          <w:jc w:val="center"/>
        </w:trPr>
        <w:tc>
          <w:tcPr>
            <w:tcW w:w="1985" w:type="dxa"/>
            <w:vMerge w:val="restart"/>
            <w:tcBorders>
              <w:top w:val="single" w:sz="8" w:space="0" w:color="000000"/>
              <w:left w:val="single" w:sz="8" w:space="0" w:color="000000"/>
              <w:right w:val="single" w:sz="8" w:space="0" w:color="000000"/>
            </w:tcBorders>
            <w:vAlign w:val="center"/>
          </w:tcPr>
          <w:p w:rsidR="00087413" w:rsidRPr="00F57BF4" w:rsidRDefault="00087413" w:rsidP="00340E8D">
            <w:pPr>
              <w:rPr>
                <w:rFonts w:ascii="Arial" w:hAnsi="Arial" w:cs="Arial"/>
                <w:sz w:val="16"/>
                <w:szCs w:val="16"/>
              </w:rPr>
            </w:pPr>
          </w:p>
        </w:tc>
        <w:tc>
          <w:tcPr>
            <w:tcW w:w="2110" w:type="dxa"/>
            <w:gridSpan w:val="2"/>
            <w:tcBorders>
              <w:top w:val="single" w:sz="8" w:space="0" w:color="000000"/>
              <w:left w:val="single" w:sz="8" w:space="0" w:color="000000"/>
              <w:bottom w:val="single" w:sz="8" w:space="0" w:color="000000"/>
            </w:tcBorders>
            <w:shd w:val="clear" w:color="auto" w:fill="auto"/>
            <w:hideMark/>
          </w:tcPr>
          <w:p w:rsidR="00087413" w:rsidRPr="00A61561" w:rsidRDefault="00087413" w:rsidP="00A61561">
            <w:pPr>
              <w:jc w:val="center"/>
              <w:rPr>
                <w:rFonts w:ascii="Arial" w:hAnsi="Arial" w:cs="Arial"/>
                <w:color w:val="000000"/>
                <w:sz w:val="16"/>
                <w:szCs w:val="16"/>
              </w:rPr>
            </w:pPr>
            <w:r w:rsidRPr="00E90BAF">
              <w:rPr>
                <w:rFonts w:ascii="Arial" w:hAnsi="Arial" w:cs="Arial"/>
                <w:b/>
                <w:bCs/>
                <w:color w:val="000000"/>
                <w:sz w:val="16"/>
                <w:szCs w:val="16"/>
              </w:rPr>
              <w:t>Percentage of children living in households that have for the child</w:t>
            </w:r>
            <w:r w:rsidRPr="00A61561">
              <w:rPr>
                <w:rFonts w:ascii="Arial" w:hAnsi="Arial" w:cs="Arial"/>
                <w:color w:val="000000"/>
                <w:sz w:val="16"/>
                <w:szCs w:val="16"/>
              </w:rPr>
              <w:t>:</w:t>
            </w:r>
          </w:p>
        </w:tc>
        <w:tc>
          <w:tcPr>
            <w:tcW w:w="284" w:type="dxa"/>
            <w:tcBorders>
              <w:top w:val="single" w:sz="8" w:space="0" w:color="000000"/>
            </w:tcBorders>
          </w:tcPr>
          <w:p w:rsidR="00087413" w:rsidRPr="00F57BF4" w:rsidRDefault="00087413" w:rsidP="00340E8D">
            <w:pPr>
              <w:jc w:val="center"/>
              <w:rPr>
                <w:rFonts w:ascii="Arial" w:hAnsi="Arial" w:cs="Arial"/>
                <w:color w:val="000000"/>
                <w:sz w:val="16"/>
                <w:szCs w:val="16"/>
              </w:rPr>
            </w:pPr>
          </w:p>
        </w:tc>
        <w:tc>
          <w:tcPr>
            <w:tcW w:w="4029" w:type="dxa"/>
            <w:gridSpan w:val="4"/>
            <w:tcBorders>
              <w:top w:val="single" w:sz="8" w:space="0" w:color="000000"/>
              <w:bottom w:val="single" w:sz="8" w:space="0" w:color="000000"/>
            </w:tcBorders>
            <w:shd w:val="clear" w:color="auto" w:fill="auto"/>
            <w:hideMark/>
          </w:tcPr>
          <w:p w:rsidR="00087413" w:rsidRPr="00E90BAF" w:rsidRDefault="00087413" w:rsidP="00A61561">
            <w:pPr>
              <w:jc w:val="center"/>
              <w:rPr>
                <w:rFonts w:ascii="Arial" w:hAnsi="Arial" w:cs="Arial"/>
                <w:b/>
                <w:bCs/>
                <w:color w:val="000000"/>
                <w:sz w:val="16"/>
                <w:szCs w:val="16"/>
              </w:rPr>
            </w:pPr>
            <w:r w:rsidRPr="00E90BAF">
              <w:rPr>
                <w:rFonts w:ascii="Arial" w:hAnsi="Arial" w:cs="Arial"/>
                <w:b/>
                <w:bCs/>
                <w:color w:val="000000"/>
                <w:sz w:val="16"/>
                <w:szCs w:val="16"/>
              </w:rPr>
              <w:t>Percentage of children who play with:</w:t>
            </w:r>
          </w:p>
        </w:tc>
        <w:tc>
          <w:tcPr>
            <w:tcW w:w="834" w:type="dxa"/>
            <w:vMerge w:val="restart"/>
            <w:tcBorders>
              <w:top w:val="single" w:sz="8" w:space="0" w:color="000000"/>
              <w:left w:val="nil"/>
              <w:right w:val="single" w:sz="8" w:space="0" w:color="000000"/>
            </w:tcBorders>
            <w:shd w:val="clear" w:color="auto" w:fill="auto"/>
            <w:hideMark/>
          </w:tcPr>
          <w:p w:rsidR="00087413" w:rsidRPr="00A61561" w:rsidRDefault="00087413" w:rsidP="00433081">
            <w:pPr>
              <w:jc w:val="center"/>
              <w:rPr>
                <w:rFonts w:ascii="Arial" w:hAnsi="Arial" w:cs="Arial"/>
                <w:color w:val="000000"/>
                <w:sz w:val="16"/>
                <w:szCs w:val="16"/>
              </w:rPr>
            </w:pPr>
            <w:r w:rsidRPr="00A61561">
              <w:rPr>
                <w:rFonts w:ascii="Arial" w:hAnsi="Arial" w:cs="Arial"/>
                <w:color w:val="000000"/>
                <w:sz w:val="16"/>
                <w:szCs w:val="16"/>
              </w:rPr>
              <w:t>Number of children under age 5</w:t>
            </w:r>
          </w:p>
        </w:tc>
      </w:tr>
      <w:tr w:rsidR="00324B75" w:rsidRPr="00F57BF4" w:rsidTr="00266399">
        <w:trPr>
          <w:trHeight w:val="467"/>
          <w:jc w:val="center"/>
        </w:trPr>
        <w:tc>
          <w:tcPr>
            <w:tcW w:w="1985" w:type="dxa"/>
            <w:vMerge/>
            <w:tcBorders>
              <w:left w:val="single" w:sz="8" w:space="0" w:color="000000"/>
              <w:bottom w:val="single" w:sz="8" w:space="0" w:color="000000"/>
              <w:right w:val="single" w:sz="8" w:space="0" w:color="000000"/>
            </w:tcBorders>
            <w:vAlign w:val="center"/>
          </w:tcPr>
          <w:p w:rsidR="00324B75" w:rsidRPr="00F57BF4" w:rsidRDefault="00324B75" w:rsidP="00340E8D">
            <w:pPr>
              <w:rPr>
                <w:rFonts w:ascii="Arial" w:hAnsi="Arial" w:cs="Arial"/>
                <w:sz w:val="16"/>
                <w:szCs w:val="16"/>
              </w:rPr>
            </w:pPr>
          </w:p>
        </w:tc>
        <w:tc>
          <w:tcPr>
            <w:tcW w:w="1165" w:type="dxa"/>
            <w:tcBorders>
              <w:top w:val="single" w:sz="4" w:space="0" w:color="000000"/>
              <w:left w:val="single" w:sz="8" w:space="0" w:color="000000"/>
              <w:bottom w:val="single" w:sz="8" w:space="0" w:color="000000"/>
            </w:tcBorders>
            <w:shd w:val="clear" w:color="auto" w:fill="auto"/>
            <w:hideMark/>
          </w:tcPr>
          <w:p w:rsidR="00324B75" w:rsidRDefault="00324B75" w:rsidP="00324B75">
            <w:pPr>
              <w:jc w:val="center"/>
              <w:rPr>
                <w:rFonts w:ascii="Arial" w:hAnsi="Arial" w:cs="Arial"/>
                <w:sz w:val="16"/>
                <w:szCs w:val="16"/>
              </w:rPr>
            </w:pPr>
            <w:r>
              <w:rPr>
                <w:rFonts w:ascii="Arial" w:hAnsi="Arial" w:cs="Arial"/>
                <w:sz w:val="16"/>
                <w:szCs w:val="16"/>
              </w:rPr>
              <w:t>3 or more children's books</w:t>
            </w:r>
            <w:r>
              <w:rPr>
                <w:rFonts w:ascii="Arial" w:hAnsi="Arial" w:cs="Arial"/>
                <w:sz w:val="16"/>
                <w:szCs w:val="16"/>
                <w:vertAlign w:val="superscript"/>
              </w:rPr>
              <w:t>1</w:t>
            </w:r>
          </w:p>
        </w:tc>
        <w:tc>
          <w:tcPr>
            <w:tcW w:w="945" w:type="dxa"/>
            <w:tcBorders>
              <w:top w:val="single" w:sz="4" w:space="0" w:color="000000"/>
              <w:bottom w:val="single" w:sz="8" w:space="0" w:color="000000"/>
            </w:tcBorders>
          </w:tcPr>
          <w:p w:rsidR="00324B75" w:rsidRPr="00A61561" w:rsidRDefault="00324B75" w:rsidP="00433081">
            <w:pPr>
              <w:jc w:val="center"/>
              <w:rPr>
                <w:rFonts w:ascii="Arial" w:hAnsi="Arial" w:cs="Arial"/>
                <w:color w:val="000000"/>
                <w:sz w:val="16"/>
                <w:szCs w:val="16"/>
              </w:rPr>
            </w:pPr>
            <w:r w:rsidRPr="00A61561">
              <w:rPr>
                <w:rFonts w:ascii="Arial" w:hAnsi="Arial" w:cs="Arial"/>
                <w:color w:val="000000"/>
                <w:sz w:val="16"/>
                <w:szCs w:val="16"/>
              </w:rPr>
              <w:t>10 or more children's books</w:t>
            </w:r>
          </w:p>
        </w:tc>
        <w:tc>
          <w:tcPr>
            <w:tcW w:w="284" w:type="dxa"/>
            <w:tcBorders>
              <w:bottom w:val="single" w:sz="4" w:space="0" w:color="000000"/>
            </w:tcBorders>
          </w:tcPr>
          <w:p w:rsidR="00324B75" w:rsidRPr="00F57BF4" w:rsidRDefault="00324B75" w:rsidP="00433081">
            <w:pPr>
              <w:jc w:val="center"/>
              <w:rPr>
                <w:rFonts w:ascii="Arial" w:hAnsi="Arial" w:cs="Arial"/>
                <w:color w:val="000000"/>
                <w:sz w:val="16"/>
                <w:szCs w:val="16"/>
              </w:rPr>
            </w:pPr>
          </w:p>
        </w:tc>
        <w:tc>
          <w:tcPr>
            <w:tcW w:w="726" w:type="dxa"/>
            <w:tcBorders>
              <w:top w:val="single" w:sz="4" w:space="0" w:color="000000"/>
              <w:bottom w:val="single" w:sz="8" w:space="0" w:color="000000"/>
            </w:tcBorders>
            <w:shd w:val="clear" w:color="auto" w:fill="auto"/>
            <w:hideMark/>
          </w:tcPr>
          <w:p w:rsidR="00324B75" w:rsidRPr="00A61561" w:rsidRDefault="00324B75" w:rsidP="00433081">
            <w:pPr>
              <w:jc w:val="center"/>
              <w:rPr>
                <w:rFonts w:ascii="Arial" w:hAnsi="Arial" w:cs="Arial"/>
                <w:color w:val="000000"/>
                <w:sz w:val="16"/>
                <w:szCs w:val="16"/>
              </w:rPr>
            </w:pPr>
            <w:r w:rsidRPr="00A61561">
              <w:rPr>
                <w:rFonts w:ascii="Arial" w:hAnsi="Arial" w:cs="Arial"/>
                <w:color w:val="000000"/>
                <w:sz w:val="16"/>
                <w:szCs w:val="16"/>
              </w:rPr>
              <w:t>Homemade toys</w:t>
            </w:r>
          </w:p>
        </w:tc>
        <w:tc>
          <w:tcPr>
            <w:tcW w:w="1055" w:type="dxa"/>
            <w:tcBorders>
              <w:top w:val="single" w:sz="4" w:space="0" w:color="000000"/>
              <w:bottom w:val="single" w:sz="8" w:space="0" w:color="000000"/>
            </w:tcBorders>
            <w:shd w:val="clear" w:color="auto" w:fill="auto"/>
            <w:hideMark/>
          </w:tcPr>
          <w:p w:rsidR="00934AB8" w:rsidRDefault="00324B75" w:rsidP="00433081">
            <w:pPr>
              <w:jc w:val="center"/>
              <w:rPr>
                <w:rFonts w:ascii="Arial" w:hAnsi="Arial" w:cs="Arial"/>
                <w:color w:val="000000"/>
                <w:sz w:val="16"/>
                <w:szCs w:val="16"/>
              </w:rPr>
            </w:pPr>
            <w:r w:rsidRPr="00A61561">
              <w:rPr>
                <w:rFonts w:ascii="Arial" w:hAnsi="Arial" w:cs="Arial"/>
                <w:color w:val="000000"/>
                <w:sz w:val="16"/>
                <w:szCs w:val="16"/>
              </w:rPr>
              <w:t>Toys from a shop/</w:t>
            </w:r>
          </w:p>
          <w:p w:rsidR="00324B75" w:rsidRPr="00A61561" w:rsidRDefault="00324B75" w:rsidP="00433081">
            <w:pPr>
              <w:jc w:val="center"/>
              <w:rPr>
                <w:rFonts w:ascii="Arial" w:hAnsi="Arial" w:cs="Arial"/>
                <w:color w:val="000000"/>
                <w:sz w:val="16"/>
                <w:szCs w:val="16"/>
              </w:rPr>
            </w:pPr>
            <w:proofErr w:type="spellStart"/>
            <w:r w:rsidRPr="00A61561">
              <w:rPr>
                <w:rFonts w:ascii="Arial" w:hAnsi="Arial" w:cs="Arial"/>
                <w:color w:val="000000"/>
                <w:sz w:val="16"/>
                <w:szCs w:val="16"/>
              </w:rPr>
              <w:t>manufact</w:t>
            </w:r>
            <w:r>
              <w:rPr>
                <w:rFonts w:ascii="Arial" w:hAnsi="Arial" w:cs="Arial"/>
                <w:color w:val="000000"/>
                <w:sz w:val="16"/>
                <w:szCs w:val="16"/>
              </w:rPr>
              <w:t>-</w:t>
            </w:r>
            <w:r w:rsidRPr="00A61561">
              <w:rPr>
                <w:rFonts w:ascii="Arial" w:hAnsi="Arial" w:cs="Arial"/>
                <w:color w:val="000000"/>
                <w:sz w:val="16"/>
                <w:szCs w:val="16"/>
              </w:rPr>
              <w:t>ured</w:t>
            </w:r>
            <w:proofErr w:type="spellEnd"/>
            <w:r w:rsidRPr="00A61561">
              <w:rPr>
                <w:rFonts w:ascii="Arial" w:hAnsi="Arial" w:cs="Arial"/>
                <w:color w:val="000000"/>
                <w:sz w:val="16"/>
                <w:szCs w:val="16"/>
              </w:rPr>
              <w:t xml:space="preserve"> toys</w:t>
            </w:r>
          </w:p>
        </w:tc>
        <w:tc>
          <w:tcPr>
            <w:tcW w:w="1193" w:type="dxa"/>
            <w:tcBorders>
              <w:bottom w:val="single" w:sz="8" w:space="0" w:color="000000"/>
              <w:right w:val="nil"/>
            </w:tcBorders>
          </w:tcPr>
          <w:p w:rsidR="00324B75" w:rsidRPr="00A61561" w:rsidRDefault="00324B75" w:rsidP="00934AB8">
            <w:pPr>
              <w:ind w:left="-129"/>
              <w:jc w:val="center"/>
              <w:rPr>
                <w:rFonts w:ascii="Arial" w:hAnsi="Arial" w:cs="Arial"/>
                <w:color w:val="000000"/>
                <w:sz w:val="16"/>
                <w:szCs w:val="16"/>
              </w:rPr>
            </w:pPr>
            <w:r w:rsidRPr="00A61561">
              <w:rPr>
                <w:rFonts w:ascii="Arial" w:hAnsi="Arial" w:cs="Arial"/>
                <w:color w:val="000000"/>
                <w:sz w:val="16"/>
                <w:szCs w:val="16"/>
              </w:rPr>
              <w:t>Household objects/objects found outside</w:t>
            </w:r>
          </w:p>
        </w:tc>
        <w:tc>
          <w:tcPr>
            <w:tcW w:w="1055" w:type="dxa"/>
            <w:tcBorders>
              <w:bottom w:val="single" w:sz="8" w:space="0" w:color="000000"/>
              <w:right w:val="nil"/>
            </w:tcBorders>
          </w:tcPr>
          <w:p w:rsidR="00324B75" w:rsidRPr="00324B75" w:rsidRDefault="00324B75" w:rsidP="00324B75">
            <w:pPr>
              <w:jc w:val="center"/>
              <w:rPr>
                <w:rFonts w:ascii="Arial" w:hAnsi="Arial" w:cs="Arial"/>
                <w:sz w:val="16"/>
                <w:szCs w:val="16"/>
              </w:rPr>
            </w:pPr>
            <w:r>
              <w:rPr>
                <w:rFonts w:ascii="Arial" w:hAnsi="Arial" w:cs="Arial"/>
                <w:sz w:val="16"/>
                <w:szCs w:val="16"/>
              </w:rPr>
              <w:t>Two or more types of playthings</w:t>
            </w:r>
            <w:r>
              <w:rPr>
                <w:rFonts w:ascii="Arial" w:hAnsi="Arial" w:cs="Arial"/>
                <w:sz w:val="16"/>
                <w:szCs w:val="16"/>
                <w:vertAlign w:val="superscript"/>
              </w:rPr>
              <w:t>2</w:t>
            </w:r>
          </w:p>
        </w:tc>
        <w:tc>
          <w:tcPr>
            <w:tcW w:w="834" w:type="dxa"/>
            <w:vMerge/>
            <w:tcBorders>
              <w:left w:val="nil"/>
              <w:bottom w:val="single" w:sz="8" w:space="0" w:color="000000"/>
              <w:right w:val="single" w:sz="8" w:space="0" w:color="000000"/>
            </w:tcBorders>
            <w:shd w:val="clear" w:color="auto" w:fill="auto"/>
            <w:hideMark/>
          </w:tcPr>
          <w:p w:rsidR="00324B75" w:rsidRPr="00A61561" w:rsidRDefault="00324B75" w:rsidP="00A61561">
            <w:pPr>
              <w:jc w:val="center"/>
              <w:rPr>
                <w:rFonts w:ascii="Arial" w:hAnsi="Arial" w:cs="Arial"/>
                <w:color w:val="000000"/>
                <w:sz w:val="16"/>
                <w:szCs w:val="16"/>
              </w:rPr>
            </w:pPr>
          </w:p>
        </w:tc>
      </w:tr>
      <w:tr w:rsidR="00324B75" w:rsidRPr="00F57BF4" w:rsidTr="00266399">
        <w:trPr>
          <w:trHeight w:hRule="exact" w:val="101"/>
          <w:jc w:val="center"/>
        </w:trPr>
        <w:tc>
          <w:tcPr>
            <w:tcW w:w="1985" w:type="dxa"/>
            <w:tcBorders>
              <w:top w:val="single" w:sz="8" w:space="0" w:color="000000"/>
              <w:left w:val="single" w:sz="8" w:space="0" w:color="000000"/>
              <w:bottom w:val="nil"/>
              <w:right w:val="single" w:sz="8" w:space="0" w:color="000000"/>
            </w:tcBorders>
            <w:shd w:val="clear" w:color="auto" w:fill="auto"/>
            <w:vAlign w:val="center"/>
            <w:hideMark/>
          </w:tcPr>
          <w:p w:rsidR="00324B75" w:rsidRPr="00F57BF4" w:rsidRDefault="00324B75" w:rsidP="00340E8D">
            <w:pPr>
              <w:rPr>
                <w:rFonts w:ascii="Arial" w:hAnsi="Arial" w:cs="Arial"/>
                <w:b/>
                <w:bCs/>
                <w:sz w:val="16"/>
                <w:szCs w:val="16"/>
              </w:rPr>
            </w:pPr>
          </w:p>
        </w:tc>
        <w:tc>
          <w:tcPr>
            <w:tcW w:w="1165" w:type="dxa"/>
            <w:tcBorders>
              <w:top w:val="single" w:sz="8" w:space="0" w:color="000000"/>
              <w:left w:val="single" w:sz="8" w:space="0" w:color="000000"/>
              <w:bottom w:val="nil"/>
            </w:tcBorders>
            <w:shd w:val="clear" w:color="auto" w:fill="auto"/>
            <w:noWrap/>
            <w:vAlign w:val="center"/>
            <w:hideMark/>
          </w:tcPr>
          <w:p w:rsidR="00324B75" w:rsidRPr="00F57BF4" w:rsidRDefault="00324B75" w:rsidP="00340E8D">
            <w:pPr>
              <w:rPr>
                <w:rFonts w:ascii="Arial" w:hAnsi="Arial" w:cs="Arial"/>
                <w:b/>
                <w:bCs/>
                <w:sz w:val="16"/>
                <w:szCs w:val="16"/>
              </w:rPr>
            </w:pPr>
          </w:p>
        </w:tc>
        <w:tc>
          <w:tcPr>
            <w:tcW w:w="945" w:type="dxa"/>
            <w:tcBorders>
              <w:top w:val="single" w:sz="8" w:space="0" w:color="000000"/>
              <w:bottom w:val="nil"/>
            </w:tcBorders>
            <w:shd w:val="clear" w:color="auto" w:fill="auto"/>
          </w:tcPr>
          <w:p w:rsidR="00324B75" w:rsidRPr="00F57BF4" w:rsidRDefault="00324B75" w:rsidP="00340E8D">
            <w:pPr>
              <w:rPr>
                <w:rFonts w:ascii="Arial" w:hAnsi="Arial" w:cs="Arial"/>
                <w:b/>
                <w:bCs/>
                <w:sz w:val="16"/>
                <w:szCs w:val="16"/>
              </w:rPr>
            </w:pPr>
          </w:p>
        </w:tc>
        <w:tc>
          <w:tcPr>
            <w:tcW w:w="284" w:type="dxa"/>
            <w:tcBorders>
              <w:top w:val="single" w:sz="4" w:space="0" w:color="000000"/>
              <w:bottom w:val="nil"/>
            </w:tcBorders>
          </w:tcPr>
          <w:p w:rsidR="00324B75" w:rsidRPr="00F57BF4" w:rsidRDefault="00324B75" w:rsidP="00340E8D">
            <w:pPr>
              <w:rPr>
                <w:rFonts w:ascii="Arial" w:hAnsi="Arial" w:cs="Arial"/>
                <w:b/>
                <w:bCs/>
                <w:sz w:val="16"/>
                <w:szCs w:val="16"/>
              </w:rPr>
            </w:pPr>
          </w:p>
        </w:tc>
        <w:tc>
          <w:tcPr>
            <w:tcW w:w="726" w:type="dxa"/>
            <w:tcBorders>
              <w:top w:val="single" w:sz="8" w:space="0" w:color="000000"/>
              <w:bottom w:val="nil"/>
            </w:tcBorders>
            <w:shd w:val="clear" w:color="auto" w:fill="auto"/>
            <w:noWrap/>
            <w:vAlign w:val="center"/>
            <w:hideMark/>
          </w:tcPr>
          <w:p w:rsidR="00324B75" w:rsidRPr="00F57BF4" w:rsidRDefault="00324B75" w:rsidP="00340E8D">
            <w:pPr>
              <w:rPr>
                <w:rFonts w:ascii="Arial" w:hAnsi="Arial" w:cs="Arial"/>
                <w:b/>
                <w:bCs/>
                <w:sz w:val="16"/>
                <w:szCs w:val="16"/>
              </w:rPr>
            </w:pPr>
          </w:p>
        </w:tc>
        <w:tc>
          <w:tcPr>
            <w:tcW w:w="1055" w:type="dxa"/>
            <w:tcBorders>
              <w:top w:val="single" w:sz="8" w:space="0" w:color="000000"/>
              <w:bottom w:val="nil"/>
            </w:tcBorders>
            <w:shd w:val="clear" w:color="auto" w:fill="auto"/>
            <w:noWrap/>
            <w:vAlign w:val="center"/>
            <w:hideMark/>
          </w:tcPr>
          <w:p w:rsidR="00324B75" w:rsidRPr="00F57BF4" w:rsidRDefault="00324B75" w:rsidP="00340E8D">
            <w:pPr>
              <w:rPr>
                <w:rFonts w:ascii="Arial" w:hAnsi="Arial" w:cs="Arial"/>
                <w:b/>
                <w:bCs/>
                <w:sz w:val="16"/>
                <w:szCs w:val="16"/>
              </w:rPr>
            </w:pPr>
          </w:p>
        </w:tc>
        <w:tc>
          <w:tcPr>
            <w:tcW w:w="1193" w:type="dxa"/>
            <w:tcBorders>
              <w:top w:val="single" w:sz="8" w:space="0" w:color="000000"/>
              <w:bottom w:val="nil"/>
            </w:tcBorders>
          </w:tcPr>
          <w:p w:rsidR="00324B75" w:rsidRPr="00F57BF4" w:rsidRDefault="00324B75" w:rsidP="00340E8D">
            <w:pPr>
              <w:rPr>
                <w:rFonts w:ascii="Arial" w:hAnsi="Arial" w:cs="Arial"/>
                <w:b/>
                <w:bCs/>
                <w:sz w:val="16"/>
                <w:szCs w:val="16"/>
              </w:rPr>
            </w:pPr>
          </w:p>
        </w:tc>
        <w:tc>
          <w:tcPr>
            <w:tcW w:w="1055" w:type="dxa"/>
            <w:tcBorders>
              <w:top w:val="single" w:sz="8" w:space="0" w:color="000000"/>
              <w:bottom w:val="nil"/>
            </w:tcBorders>
          </w:tcPr>
          <w:p w:rsidR="00324B75" w:rsidRPr="00F57BF4" w:rsidRDefault="00324B75" w:rsidP="00340E8D">
            <w:pPr>
              <w:rPr>
                <w:rFonts w:ascii="Arial" w:hAnsi="Arial" w:cs="Arial"/>
                <w:b/>
                <w:bCs/>
                <w:sz w:val="16"/>
                <w:szCs w:val="16"/>
              </w:rPr>
            </w:pPr>
          </w:p>
        </w:tc>
        <w:tc>
          <w:tcPr>
            <w:tcW w:w="834" w:type="dxa"/>
            <w:tcBorders>
              <w:top w:val="single" w:sz="8" w:space="0" w:color="000000"/>
              <w:bottom w:val="nil"/>
              <w:right w:val="single" w:sz="8" w:space="0" w:color="000000"/>
            </w:tcBorders>
            <w:shd w:val="clear" w:color="auto" w:fill="auto"/>
            <w:noWrap/>
            <w:vAlign w:val="center"/>
            <w:hideMark/>
          </w:tcPr>
          <w:p w:rsidR="00324B75" w:rsidRPr="00F57BF4" w:rsidRDefault="00324B75" w:rsidP="00340E8D">
            <w:pPr>
              <w:rPr>
                <w:rFonts w:ascii="Arial" w:hAnsi="Arial" w:cs="Arial"/>
                <w:color w:val="000000"/>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rPr>
                <w:rFonts w:ascii="Arial" w:hAnsi="Arial" w:cs="Arial"/>
                <w:sz w:val="16"/>
                <w:szCs w:val="16"/>
              </w:rPr>
            </w:pPr>
            <w:r w:rsidRPr="00F57BF4">
              <w:rPr>
                <w:rFonts w:ascii="Arial" w:hAnsi="Arial" w:cs="Arial"/>
                <w:sz w:val="16"/>
                <w:szCs w:val="16"/>
              </w:rPr>
              <w:t>Total</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19.9</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4.1</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16.5</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86.0</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70.6</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69.1</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7816</w:t>
            </w:r>
          </w:p>
        </w:tc>
      </w:tr>
      <w:tr w:rsidR="00324B75" w:rsidRPr="00F57BF4" w:rsidTr="00266399">
        <w:trPr>
          <w:trHeight w:val="80"/>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rPr>
                <w:rFonts w:ascii="Arial" w:hAnsi="Arial" w:cs="Arial"/>
                <w:sz w:val="16"/>
                <w:szCs w:val="16"/>
              </w:rPr>
            </w:pP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1A3A5A" w:rsidRDefault="00324B75" w:rsidP="0077564A">
            <w:pPr>
              <w:rPr>
                <w:rFonts w:ascii="Arial" w:hAnsi="Arial" w:cs="Arial"/>
                <w:b/>
                <w:bCs/>
                <w:sz w:val="16"/>
                <w:szCs w:val="16"/>
              </w:rPr>
            </w:pPr>
            <w:r w:rsidRPr="001A3A5A">
              <w:rPr>
                <w:rFonts w:ascii="Arial" w:hAnsi="Arial" w:cs="Arial"/>
                <w:b/>
                <w:bCs/>
                <w:sz w:val="16"/>
                <w:szCs w:val="16"/>
              </w:rPr>
              <w:t>Sex</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b/>
                <w:bCs/>
                <w:sz w:val="16"/>
                <w:szCs w:val="16"/>
              </w:rPr>
            </w:pPr>
          </w:p>
        </w:tc>
        <w:tc>
          <w:tcPr>
            <w:tcW w:w="945"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b/>
                <w:bCs/>
                <w:sz w:val="16"/>
                <w:szCs w:val="16"/>
              </w:rPr>
            </w:pP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b/>
                <w:bCs/>
                <w:sz w:val="16"/>
                <w:szCs w:val="16"/>
              </w:rPr>
            </w:pPr>
          </w:p>
        </w:tc>
        <w:tc>
          <w:tcPr>
            <w:tcW w:w="1193"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b/>
                <w:bCs/>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1A3A5A" w:rsidRDefault="00324B75" w:rsidP="0077564A">
            <w:pPr>
              <w:ind w:left="110"/>
              <w:rPr>
                <w:rFonts w:ascii="Arial" w:hAnsi="Arial" w:cs="Arial"/>
                <w:color w:val="000000"/>
                <w:sz w:val="16"/>
                <w:szCs w:val="16"/>
              </w:rPr>
            </w:pPr>
            <w:r w:rsidRPr="001A3A5A">
              <w:rPr>
                <w:rFonts w:ascii="Arial" w:hAnsi="Arial" w:cs="Arial"/>
                <w:color w:val="000000"/>
                <w:sz w:val="16"/>
                <w:szCs w:val="16"/>
              </w:rPr>
              <w:t>Male</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19.0</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3.3</w:t>
            </w: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16.7</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85.3</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70.7</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68.9</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4058</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1A3A5A" w:rsidRDefault="00324B75" w:rsidP="0077564A">
            <w:pPr>
              <w:ind w:left="110"/>
              <w:rPr>
                <w:rFonts w:ascii="Arial" w:hAnsi="Arial" w:cs="Arial"/>
                <w:color w:val="000000"/>
                <w:sz w:val="16"/>
                <w:szCs w:val="16"/>
              </w:rPr>
            </w:pPr>
            <w:r w:rsidRPr="001A3A5A">
              <w:rPr>
                <w:rFonts w:ascii="Arial" w:hAnsi="Arial" w:cs="Arial"/>
                <w:color w:val="000000"/>
                <w:sz w:val="16"/>
                <w:szCs w:val="16"/>
              </w:rPr>
              <w:t>Female</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20.9</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4.8</w:t>
            </w: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16.3</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86.8</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70.4</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69.3</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3758</w:t>
            </w:r>
          </w:p>
        </w:tc>
      </w:tr>
      <w:tr w:rsidR="00324B75" w:rsidRPr="00F57BF4" w:rsidTr="00266399">
        <w:trPr>
          <w:trHeight w:val="227"/>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rPr>
                <w:rFonts w:ascii="Arial" w:hAnsi="Arial" w:cs="Arial"/>
                <w:b/>
                <w:bCs/>
                <w:sz w:val="16"/>
                <w:szCs w:val="16"/>
              </w:rPr>
            </w:pPr>
            <w:r w:rsidRPr="00F57BF4">
              <w:rPr>
                <w:rFonts w:ascii="Arial" w:hAnsi="Arial" w:cs="Arial"/>
                <w:b/>
                <w:bCs/>
                <w:sz w:val="16"/>
                <w:szCs w:val="16"/>
              </w:rPr>
              <w:t>Region</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b/>
                <w:bCs/>
                <w:sz w:val="16"/>
                <w:szCs w:val="16"/>
              </w:rPr>
            </w:pPr>
          </w:p>
        </w:tc>
        <w:tc>
          <w:tcPr>
            <w:tcW w:w="945"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b/>
                <w:bCs/>
                <w:sz w:val="16"/>
                <w:szCs w:val="16"/>
              </w:rPr>
            </w:pP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b/>
                <w:bCs/>
                <w:sz w:val="16"/>
                <w:szCs w:val="16"/>
              </w:rPr>
            </w:pPr>
          </w:p>
        </w:tc>
        <w:tc>
          <w:tcPr>
            <w:tcW w:w="1193"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b/>
                <w:bCs/>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left="182" w:hanging="29"/>
              <w:rPr>
                <w:rFonts w:ascii="Arial" w:hAnsi="Arial" w:cs="Arial"/>
                <w:sz w:val="16"/>
                <w:szCs w:val="16"/>
              </w:rPr>
            </w:pPr>
            <w:r w:rsidRPr="00F57BF4">
              <w:rPr>
                <w:rFonts w:ascii="Arial" w:hAnsi="Arial" w:cs="Arial"/>
                <w:sz w:val="16"/>
                <w:szCs w:val="16"/>
              </w:rPr>
              <w:t>West Bank</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20.2</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3.8</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16.1</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88.8</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70.8</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71.9</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4202</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left="182" w:hanging="29"/>
              <w:rPr>
                <w:rFonts w:ascii="Arial" w:hAnsi="Arial" w:cs="Arial"/>
                <w:sz w:val="16"/>
                <w:szCs w:val="16"/>
              </w:rPr>
            </w:pPr>
            <w:r w:rsidRPr="00F57BF4">
              <w:rPr>
                <w:rFonts w:ascii="Arial" w:hAnsi="Arial" w:cs="Arial"/>
                <w:sz w:val="16"/>
                <w:szCs w:val="16"/>
              </w:rPr>
              <w:t>Gaza Strip</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19.5</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4.3</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17.0</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82.8</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70.3</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65.9</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3614</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rPr>
                <w:rFonts w:ascii="Arial" w:hAnsi="Arial" w:cs="Arial"/>
                <w:sz w:val="16"/>
                <w:szCs w:val="16"/>
              </w:rPr>
            </w:pPr>
            <w:r w:rsidRPr="00F57BF4">
              <w:rPr>
                <w:rFonts w:ascii="Arial" w:hAnsi="Arial" w:cs="Arial"/>
                <w:b/>
                <w:bCs/>
                <w:sz w:val="16"/>
                <w:szCs w:val="16"/>
              </w:rPr>
              <w:t>Governorate</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Jenin</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23.8</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2.7</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16.7</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89.7</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72.3</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74.0</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469</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Tubas</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20.6</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4.5</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9.2</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95.0</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68.6</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70.0</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65</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Tulkarm</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21.2</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1.7</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15.7</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90.5</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65.2</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65.4</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217</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Nablus</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20.1</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4.5</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13.0</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95.2</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75.0</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76.0</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523</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Qalqiliya</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23.9</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6.6</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38.2</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92.8</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80.0</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83.3</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157</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Salfit</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35.8</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6.0</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27.0</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83.6</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67.2</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68.2</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104</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Ramallah &amp; Al-Bireh</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25.6</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6.1</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12.3</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87.7</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68.9</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70.1</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466</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Jericho</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19.0</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.0</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18.6</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89.7</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69.6</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73.9</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93</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Jerusalem</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25.6</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6.7</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17.9</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88.6</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67.9</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70.6</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635</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Bethlehem</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17.0</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4.3</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19.5</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85.0</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74.9</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72.9</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340</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Hebron</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12.6</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1.4</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13.1</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86.3</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69.7</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70.3</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1132</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North Gaza</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17.1</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3.6</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13.1</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81.9</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67.5</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62.0</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695</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Gaza</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18.0</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4.2</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14.5</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84.0</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71.3</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65.7</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1290</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proofErr w:type="spellStart"/>
            <w:r w:rsidRPr="00F57BF4">
              <w:rPr>
                <w:rFonts w:ascii="Arial" w:hAnsi="Arial" w:cs="Arial"/>
                <w:sz w:val="16"/>
                <w:szCs w:val="16"/>
              </w:rPr>
              <w:t>Dier</w:t>
            </w:r>
            <w:proofErr w:type="spellEnd"/>
            <w:r w:rsidRPr="00F57BF4">
              <w:rPr>
                <w:rFonts w:ascii="Arial" w:hAnsi="Arial" w:cs="Arial"/>
                <w:sz w:val="16"/>
                <w:szCs w:val="16"/>
              </w:rPr>
              <w:t xml:space="preserve"> El-Balah</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21.9</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5.0</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10.6</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87.1</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78.3</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75.1</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489</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Khan Yunis</w:t>
            </w:r>
          </w:p>
        </w:tc>
        <w:tc>
          <w:tcPr>
            <w:tcW w:w="1165" w:type="dxa"/>
            <w:tcBorders>
              <w:top w:val="nil"/>
              <w:left w:val="single" w:sz="8" w:space="0" w:color="000000"/>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18.3</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1.7</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19.0</w:t>
            </w:r>
          </w:p>
        </w:tc>
        <w:tc>
          <w:tcPr>
            <w:tcW w:w="1055" w:type="dxa"/>
            <w:tcBorders>
              <w:top w:val="nil"/>
              <w:bottom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75.7</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67.2</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62.5</w:t>
            </w:r>
          </w:p>
        </w:tc>
        <w:tc>
          <w:tcPr>
            <w:tcW w:w="834" w:type="dxa"/>
            <w:tcBorders>
              <w:top w:val="nil"/>
              <w:bottom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667</w:t>
            </w:r>
          </w:p>
        </w:tc>
      </w:tr>
      <w:tr w:rsidR="00324B75" w:rsidRPr="00F57BF4" w:rsidTr="00266399">
        <w:trPr>
          <w:trHeight w:val="255"/>
          <w:jc w:val="center"/>
        </w:trPr>
        <w:tc>
          <w:tcPr>
            <w:tcW w:w="1985" w:type="dxa"/>
            <w:tcBorders>
              <w:top w:val="nil"/>
              <w:left w:val="single" w:sz="8" w:space="0" w:color="000000"/>
              <w:right w:val="single" w:sz="8" w:space="0" w:color="000000"/>
            </w:tcBorders>
            <w:shd w:val="clear" w:color="auto" w:fill="auto"/>
            <w:vAlign w:val="center"/>
            <w:hideMark/>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Rafah</w:t>
            </w:r>
          </w:p>
        </w:tc>
        <w:tc>
          <w:tcPr>
            <w:tcW w:w="1165" w:type="dxa"/>
            <w:tcBorders>
              <w:top w:val="nil"/>
              <w:lef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26.4</w:t>
            </w:r>
          </w:p>
        </w:tc>
        <w:tc>
          <w:tcPr>
            <w:tcW w:w="945" w:type="dxa"/>
            <w:tcBorders>
              <w:top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8.7</w:t>
            </w:r>
          </w:p>
        </w:tc>
        <w:tc>
          <w:tcPr>
            <w:tcW w:w="284" w:type="dxa"/>
            <w:tcBorders>
              <w:top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33.1</w:t>
            </w:r>
          </w:p>
        </w:tc>
        <w:tc>
          <w:tcPr>
            <w:tcW w:w="1055" w:type="dxa"/>
            <w:tcBorders>
              <w:top w:val="nil"/>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86.1</w:t>
            </w:r>
          </w:p>
        </w:tc>
        <w:tc>
          <w:tcPr>
            <w:tcW w:w="1193" w:type="dxa"/>
            <w:tcBorders>
              <w:top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67.8</w:t>
            </w:r>
          </w:p>
        </w:tc>
        <w:tc>
          <w:tcPr>
            <w:tcW w:w="1055" w:type="dxa"/>
            <w:tcBorders>
              <w:top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67.1</w:t>
            </w:r>
          </w:p>
        </w:tc>
        <w:tc>
          <w:tcPr>
            <w:tcW w:w="834" w:type="dxa"/>
            <w:tcBorders>
              <w:top w:val="nil"/>
              <w:right w:val="single" w:sz="8" w:space="0" w:color="000000"/>
            </w:tcBorders>
            <w:shd w:val="clear" w:color="auto" w:fill="auto"/>
            <w:noWrap/>
            <w:vAlign w:val="center"/>
            <w:hideMark/>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472</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F57BF4" w:rsidRDefault="00324B75" w:rsidP="0077564A">
            <w:pPr>
              <w:rPr>
                <w:rFonts w:ascii="Arial" w:hAnsi="Arial" w:cs="Arial"/>
                <w:b/>
                <w:bCs/>
                <w:color w:val="000000"/>
                <w:sz w:val="16"/>
                <w:szCs w:val="16"/>
              </w:rPr>
            </w:pPr>
            <w:r w:rsidRPr="00F57BF4">
              <w:rPr>
                <w:rFonts w:ascii="Arial" w:hAnsi="Arial" w:cs="Arial"/>
                <w:b/>
                <w:bCs/>
                <w:sz w:val="16"/>
                <w:szCs w:val="16"/>
              </w:rPr>
              <w:t>Area</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945" w:type="dxa"/>
            <w:tcBorders>
              <w:top w:val="nil"/>
              <w:bottom w:val="nil"/>
            </w:tcBorders>
            <w:shd w:val="clear" w:color="auto" w:fill="auto"/>
            <w:vAlign w:val="center"/>
          </w:tcPr>
          <w:p w:rsidR="00324B75" w:rsidRPr="0077564A" w:rsidRDefault="00324B75" w:rsidP="0077564A">
            <w:pPr>
              <w:jc w:val="right"/>
              <w:rPr>
                <w:rFonts w:ascii="Arial" w:hAnsi="Arial" w:cs="Arial"/>
                <w:b/>
                <w:bCs/>
                <w:sz w:val="16"/>
                <w:szCs w:val="16"/>
              </w:rPr>
            </w:pP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1193"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b/>
                <w:bCs/>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Urban</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19.7</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4.1</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16.3</w:t>
            </w: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85.6</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70.2</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68.6</w:t>
            </w: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5942</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Rural</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21.2</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2.8</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18.0</w:t>
            </w: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88.5</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74.6</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74.6</w:t>
            </w: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1186</w:t>
            </w:r>
          </w:p>
        </w:tc>
      </w:tr>
      <w:tr w:rsidR="00324B75" w:rsidRPr="00F57BF4" w:rsidTr="00266399">
        <w:trPr>
          <w:trHeight w:val="255"/>
          <w:jc w:val="center"/>
        </w:trPr>
        <w:tc>
          <w:tcPr>
            <w:tcW w:w="1985" w:type="dxa"/>
            <w:tcBorders>
              <w:top w:val="nil"/>
              <w:left w:val="single" w:sz="8" w:space="0" w:color="000000"/>
              <w:right w:val="single" w:sz="8" w:space="0" w:color="000000"/>
            </w:tcBorders>
            <w:shd w:val="clear" w:color="auto" w:fill="auto"/>
            <w:vAlign w:val="center"/>
          </w:tcPr>
          <w:p w:rsidR="00324B75" w:rsidRPr="00F57BF4" w:rsidRDefault="00324B75" w:rsidP="0077564A">
            <w:pPr>
              <w:ind w:firstLine="153"/>
              <w:rPr>
                <w:rFonts w:ascii="Arial" w:hAnsi="Arial" w:cs="Arial"/>
                <w:sz w:val="16"/>
                <w:szCs w:val="16"/>
              </w:rPr>
            </w:pPr>
            <w:r w:rsidRPr="00F57BF4">
              <w:rPr>
                <w:rFonts w:ascii="Arial" w:hAnsi="Arial" w:cs="Arial"/>
                <w:sz w:val="16"/>
                <w:szCs w:val="16"/>
              </w:rPr>
              <w:t>Camps</w:t>
            </w:r>
          </w:p>
        </w:tc>
        <w:tc>
          <w:tcPr>
            <w:tcW w:w="1165" w:type="dxa"/>
            <w:tcBorders>
              <w:top w:val="nil"/>
              <w:left w:val="single" w:sz="8" w:space="0" w:color="000000"/>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19.9</w:t>
            </w:r>
          </w:p>
        </w:tc>
        <w:tc>
          <w:tcPr>
            <w:tcW w:w="945" w:type="dxa"/>
            <w:tcBorders>
              <w:top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5.6</w:t>
            </w:r>
          </w:p>
        </w:tc>
        <w:tc>
          <w:tcPr>
            <w:tcW w:w="284" w:type="dxa"/>
            <w:tcBorders>
              <w:top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15.9</w:t>
            </w:r>
          </w:p>
        </w:tc>
        <w:tc>
          <w:tcPr>
            <w:tcW w:w="1055" w:type="dxa"/>
            <w:tcBorders>
              <w:top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85.3</w:t>
            </w:r>
          </w:p>
        </w:tc>
        <w:tc>
          <w:tcPr>
            <w:tcW w:w="1193" w:type="dxa"/>
            <w:tcBorders>
              <w:top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66.6</w:t>
            </w:r>
          </w:p>
        </w:tc>
        <w:tc>
          <w:tcPr>
            <w:tcW w:w="1055" w:type="dxa"/>
            <w:tcBorders>
              <w:top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64.2</w:t>
            </w:r>
          </w:p>
        </w:tc>
        <w:tc>
          <w:tcPr>
            <w:tcW w:w="834" w:type="dxa"/>
            <w:tcBorders>
              <w:top w:val="nil"/>
              <w:right w:val="single" w:sz="8" w:space="0" w:color="000000"/>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688</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A54427" w:rsidRDefault="00324B75" w:rsidP="0077564A">
            <w:pPr>
              <w:rPr>
                <w:rFonts w:ascii="Arial" w:hAnsi="Arial" w:cs="Arial"/>
                <w:b/>
                <w:bCs/>
                <w:sz w:val="16"/>
                <w:szCs w:val="16"/>
              </w:rPr>
            </w:pPr>
            <w:r w:rsidRPr="00A54427">
              <w:rPr>
                <w:rFonts w:ascii="Arial" w:hAnsi="Arial" w:cs="Arial"/>
                <w:b/>
                <w:bCs/>
                <w:sz w:val="16"/>
                <w:szCs w:val="16"/>
              </w:rPr>
              <w:t>Age of child</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945" w:type="dxa"/>
            <w:tcBorders>
              <w:top w:val="nil"/>
              <w:bottom w:val="nil"/>
            </w:tcBorders>
            <w:shd w:val="clear" w:color="auto" w:fill="auto"/>
            <w:vAlign w:val="center"/>
          </w:tcPr>
          <w:p w:rsidR="00324B75" w:rsidRPr="0077564A" w:rsidRDefault="00324B75" w:rsidP="0077564A">
            <w:pPr>
              <w:jc w:val="right"/>
              <w:rPr>
                <w:rFonts w:ascii="Arial" w:hAnsi="Arial" w:cs="Arial"/>
                <w:b/>
                <w:bCs/>
                <w:sz w:val="16"/>
                <w:szCs w:val="16"/>
              </w:rPr>
            </w:pP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1193"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b/>
                <w:bCs/>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A54427" w:rsidRDefault="00A14C6F" w:rsidP="00A14C6F">
            <w:pPr>
              <w:ind w:left="110"/>
              <w:rPr>
                <w:rFonts w:ascii="Arial" w:hAnsi="Arial" w:cs="Arial"/>
                <w:color w:val="000000"/>
                <w:sz w:val="16"/>
                <w:szCs w:val="16"/>
              </w:rPr>
            </w:pPr>
            <w:r>
              <w:rPr>
                <w:rFonts w:ascii="Arial" w:hAnsi="Arial" w:cs="Arial"/>
                <w:color w:val="000000"/>
                <w:sz w:val="16"/>
                <w:szCs w:val="16"/>
              </w:rPr>
              <w:t>0-23</w:t>
            </w:r>
            <w:r w:rsidR="00324B75" w:rsidRPr="00A54427">
              <w:rPr>
                <w:rFonts w:ascii="Arial" w:hAnsi="Arial" w:cs="Arial"/>
                <w:color w:val="000000"/>
                <w:sz w:val="16"/>
                <w:szCs w:val="16"/>
              </w:rPr>
              <w:t xml:space="preserve"> months</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5.4</w:t>
            </w:r>
          </w:p>
        </w:tc>
        <w:tc>
          <w:tcPr>
            <w:tcW w:w="945" w:type="dxa"/>
            <w:tcBorders>
              <w:top w:val="nil"/>
              <w:bottom w:val="nil"/>
            </w:tcBorders>
            <w:shd w:val="clear" w:color="auto" w:fill="auto"/>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1.4</w:t>
            </w: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10.5</w:t>
            </w: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74.2</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51.5</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50.5</w:t>
            </w: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3002</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A54427" w:rsidRDefault="00A14C6F" w:rsidP="00A14C6F">
            <w:pPr>
              <w:ind w:left="110"/>
              <w:rPr>
                <w:rFonts w:ascii="Arial" w:hAnsi="Arial" w:cs="Arial"/>
                <w:color w:val="000000"/>
                <w:sz w:val="16"/>
                <w:szCs w:val="16"/>
              </w:rPr>
            </w:pPr>
            <w:r>
              <w:rPr>
                <w:rFonts w:ascii="Arial" w:hAnsi="Arial" w:cs="Arial"/>
                <w:color w:val="000000"/>
                <w:sz w:val="16"/>
                <w:szCs w:val="16"/>
              </w:rPr>
              <w:t>24</w:t>
            </w:r>
            <w:r w:rsidR="00324B75" w:rsidRPr="00A54427">
              <w:rPr>
                <w:rFonts w:ascii="Arial" w:hAnsi="Arial" w:cs="Arial"/>
                <w:color w:val="000000"/>
                <w:sz w:val="16"/>
                <w:szCs w:val="16"/>
              </w:rPr>
              <w:t>-59 months</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28.9</w:t>
            </w:r>
          </w:p>
        </w:tc>
        <w:tc>
          <w:tcPr>
            <w:tcW w:w="945" w:type="dxa"/>
            <w:tcBorders>
              <w:top w:val="nil"/>
              <w:bottom w:val="nil"/>
            </w:tcBorders>
            <w:shd w:val="clear" w:color="auto" w:fill="auto"/>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5.7</w:t>
            </w: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20.3</w:t>
            </w: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93.3</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82.4</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80.7</w:t>
            </w: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4814</w:t>
            </w: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F57BF4" w:rsidRDefault="00324B75" w:rsidP="0077564A">
            <w:pPr>
              <w:rPr>
                <w:rFonts w:ascii="Arial" w:hAnsi="Arial" w:cs="Arial"/>
                <w:b/>
                <w:bCs/>
                <w:sz w:val="16"/>
                <w:szCs w:val="16"/>
              </w:rPr>
            </w:pPr>
            <w:r w:rsidRPr="00F57BF4">
              <w:rPr>
                <w:rFonts w:ascii="Arial" w:hAnsi="Arial" w:cs="Arial"/>
                <w:b/>
                <w:bCs/>
                <w:sz w:val="16"/>
                <w:szCs w:val="16"/>
              </w:rPr>
              <w:t>Mother’s education</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945" w:type="dxa"/>
            <w:tcBorders>
              <w:top w:val="nil"/>
              <w:bottom w:val="nil"/>
            </w:tcBorders>
            <w:shd w:val="clear" w:color="auto" w:fill="auto"/>
            <w:vAlign w:val="center"/>
          </w:tcPr>
          <w:p w:rsidR="00324B75" w:rsidRPr="0077564A" w:rsidRDefault="00324B75" w:rsidP="0077564A">
            <w:pPr>
              <w:jc w:val="right"/>
              <w:rPr>
                <w:rFonts w:ascii="Arial" w:hAnsi="Arial" w:cs="Arial"/>
                <w:b/>
                <w:bCs/>
                <w:sz w:val="16"/>
                <w:szCs w:val="16"/>
              </w:rPr>
            </w:pPr>
          </w:p>
        </w:tc>
        <w:tc>
          <w:tcPr>
            <w:tcW w:w="284"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b/>
                <w:bCs/>
                <w:sz w:val="16"/>
                <w:szCs w:val="16"/>
              </w:rPr>
            </w:pPr>
          </w:p>
        </w:tc>
        <w:tc>
          <w:tcPr>
            <w:tcW w:w="1193"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1055" w:type="dxa"/>
            <w:tcBorders>
              <w:top w:val="nil"/>
              <w:bottom w:val="nil"/>
            </w:tcBorders>
            <w:vAlign w:val="center"/>
          </w:tcPr>
          <w:p w:rsidR="00324B75" w:rsidRPr="0077564A" w:rsidRDefault="00324B75" w:rsidP="0077564A">
            <w:pPr>
              <w:jc w:val="right"/>
              <w:rPr>
                <w:rFonts w:ascii="Arial" w:hAnsi="Arial" w:cs="Arial"/>
                <w:b/>
                <w:bCs/>
                <w:sz w:val="16"/>
                <w:szCs w:val="16"/>
              </w:rPr>
            </w:pP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b/>
                <w:bCs/>
                <w:sz w:val="16"/>
                <w:szCs w:val="16"/>
              </w:rPr>
            </w:pPr>
          </w:p>
        </w:tc>
      </w:tr>
      <w:tr w:rsidR="00324B75"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324B75" w:rsidRPr="00F57BF4" w:rsidRDefault="00324B75" w:rsidP="0004114C">
            <w:pPr>
              <w:ind w:left="117"/>
              <w:rPr>
                <w:rFonts w:ascii="Arial" w:hAnsi="Arial" w:cs="Arial"/>
                <w:sz w:val="16"/>
                <w:szCs w:val="16"/>
              </w:rPr>
            </w:pPr>
            <w:r w:rsidRPr="00F57BF4">
              <w:rPr>
                <w:rFonts w:ascii="Arial" w:hAnsi="Arial" w:cs="Arial"/>
                <w:sz w:val="16"/>
                <w:szCs w:val="16"/>
              </w:rPr>
              <w:t>None</w:t>
            </w:r>
          </w:p>
        </w:tc>
        <w:tc>
          <w:tcPr>
            <w:tcW w:w="1165" w:type="dxa"/>
            <w:tcBorders>
              <w:top w:val="nil"/>
              <w:left w:val="single" w:sz="8" w:space="0" w:color="000000"/>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Pr>
                <w:rFonts w:ascii="Arial" w:hAnsi="Arial" w:cs="Arial"/>
                <w:color w:val="000000"/>
                <w:sz w:val="16"/>
                <w:szCs w:val="16"/>
              </w:rPr>
              <w:t>(</w:t>
            </w:r>
            <w:r w:rsidRPr="0077564A">
              <w:rPr>
                <w:rFonts w:ascii="Arial" w:hAnsi="Arial" w:cs="Arial"/>
                <w:color w:val="000000"/>
                <w:sz w:val="16"/>
                <w:szCs w:val="16"/>
              </w:rPr>
              <w:t>7.9</w:t>
            </w:r>
            <w:r>
              <w:rPr>
                <w:rFonts w:ascii="Arial" w:hAnsi="Arial" w:cs="Arial"/>
                <w:color w:val="000000"/>
                <w:sz w:val="16"/>
                <w:szCs w:val="16"/>
              </w:rPr>
              <w:t>)</w:t>
            </w:r>
          </w:p>
        </w:tc>
        <w:tc>
          <w:tcPr>
            <w:tcW w:w="94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Pr>
                <w:rFonts w:ascii="Arial" w:hAnsi="Arial" w:cs="Arial"/>
                <w:color w:val="000000"/>
                <w:sz w:val="16"/>
                <w:szCs w:val="16"/>
              </w:rPr>
              <w:t>(0</w:t>
            </w:r>
            <w:r w:rsidRPr="0077564A">
              <w:rPr>
                <w:rFonts w:ascii="Arial" w:hAnsi="Arial" w:cs="Arial"/>
                <w:color w:val="000000"/>
                <w:sz w:val="16"/>
                <w:szCs w:val="16"/>
              </w:rPr>
              <w:t>.0</w:t>
            </w:r>
            <w:r>
              <w:rPr>
                <w:rFonts w:ascii="Arial" w:hAnsi="Arial" w:cs="Arial"/>
                <w:color w:val="000000"/>
                <w:sz w:val="16"/>
                <w:szCs w:val="16"/>
              </w:rPr>
              <w:t>)</w:t>
            </w:r>
          </w:p>
        </w:tc>
        <w:tc>
          <w:tcPr>
            <w:tcW w:w="284" w:type="dxa"/>
            <w:tcBorders>
              <w:top w:val="nil"/>
              <w:bottom w:val="nil"/>
            </w:tcBorders>
            <w:vAlign w:val="center"/>
          </w:tcPr>
          <w:p w:rsidR="00324B75" w:rsidRPr="0077564A" w:rsidRDefault="00324B75" w:rsidP="0077564A">
            <w:pPr>
              <w:jc w:val="right"/>
              <w:rPr>
                <w:rFonts w:ascii="Arial" w:hAnsi="Arial" w:cs="Arial"/>
                <w:color w:val="000000"/>
                <w:sz w:val="16"/>
                <w:szCs w:val="16"/>
              </w:rPr>
            </w:pPr>
          </w:p>
        </w:tc>
        <w:tc>
          <w:tcPr>
            <w:tcW w:w="726"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Pr>
                <w:rFonts w:ascii="Arial" w:hAnsi="Arial" w:cs="Arial"/>
                <w:color w:val="000000"/>
                <w:sz w:val="16"/>
                <w:szCs w:val="16"/>
              </w:rPr>
              <w:t>(</w:t>
            </w:r>
            <w:r w:rsidRPr="0077564A">
              <w:rPr>
                <w:rFonts w:ascii="Arial" w:hAnsi="Arial" w:cs="Arial"/>
                <w:color w:val="000000"/>
                <w:sz w:val="16"/>
                <w:szCs w:val="16"/>
              </w:rPr>
              <w:t>17.0</w:t>
            </w:r>
            <w:r>
              <w:rPr>
                <w:rFonts w:ascii="Arial" w:hAnsi="Arial" w:cs="Arial"/>
                <w:color w:val="000000"/>
                <w:sz w:val="16"/>
                <w:szCs w:val="16"/>
              </w:rPr>
              <w:t>)</w:t>
            </w:r>
          </w:p>
        </w:tc>
        <w:tc>
          <w:tcPr>
            <w:tcW w:w="1055" w:type="dxa"/>
            <w:tcBorders>
              <w:top w:val="nil"/>
              <w:bottom w:val="nil"/>
            </w:tcBorders>
            <w:shd w:val="clear" w:color="auto" w:fill="auto"/>
            <w:noWrap/>
            <w:vAlign w:val="center"/>
          </w:tcPr>
          <w:p w:rsidR="00324B75" w:rsidRPr="0077564A" w:rsidRDefault="00324B75" w:rsidP="0077564A">
            <w:pPr>
              <w:jc w:val="right"/>
              <w:rPr>
                <w:rFonts w:ascii="Arial" w:hAnsi="Arial" w:cs="Arial"/>
                <w:color w:val="000000"/>
                <w:sz w:val="16"/>
                <w:szCs w:val="16"/>
              </w:rPr>
            </w:pPr>
            <w:r>
              <w:rPr>
                <w:rFonts w:ascii="Arial" w:hAnsi="Arial" w:cs="Arial"/>
                <w:color w:val="000000"/>
                <w:sz w:val="16"/>
                <w:szCs w:val="16"/>
              </w:rPr>
              <w:t>(</w:t>
            </w:r>
            <w:r w:rsidRPr="0077564A">
              <w:rPr>
                <w:rFonts w:ascii="Arial" w:hAnsi="Arial" w:cs="Arial"/>
                <w:color w:val="000000"/>
                <w:sz w:val="16"/>
                <w:szCs w:val="16"/>
              </w:rPr>
              <w:t>64.3</w:t>
            </w:r>
            <w:r>
              <w:rPr>
                <w:rFonts w:ascii="Arial" w:hAnsi="Arial" w:cs="Arial"/>
                <w:color w:val="000000"/>
                <w:sz w:val="16"/>
                <w:szCs w:val="16"/>
              </w:rPr>
              <w:t>)</w:t>
            </w:r>
          </w:p>
        </w:tc>
        <w:tc>
          <w:tcPr>
            <w:tcW w:w="1193"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Pr>
                <w:rFonts w:ascii="Arial" w:hAnsi="Arial" w:cs="Arial"/>
                <w:color w:val="000000"/>
                <w:sz w:val="16"/>
                <w:szCs w:val="16"/>
              </w:rPr>
              <w:t>(</w:t>
            </w:r>
            <w:r w:rsidRPr="0077564A">
              <w:rPr>
                <w:rFonts w:ascii="Arial" w:hAnsi="Arial" w:cs="Arial"/>
                <w:color w:val="000000"/>
                <w:sz w:val="16"/>
                <w:szCs w:val="16"/>
              </w:rPr>
              <w:t>71.6</w:t>
            </w:r>
            <w:r>
              <w:rPr>
                <w:rFonts w:ascii="Arial" w:hAnsi="Arial" w:cs="Arial"/>
                <w:color w:val="000000"/>
                <w:sz w:val="16"/>
                <w:szCs w:val="16"/>
              </w:rPr>
              <w:t>)</w:t>
            </w:r>
          </w:p>
        </w:tc>
        <w:tc>
          <w:tcPr>
            <w:tcW w:w="1055" w:type="dxa"/>
            <w:tcBorders>
              <w:top w:val="nil"/>
              <w:bottom w:val="nil"/>
            </w:tcBorders>
            <w:vAlign w:val="center"/>
          </w:tcPr>
          <w:p w:rsidR="00324B75" w:rsidRPr="0077564A" w:rsidRDefault="00324B75" w:rsidP="0077564A">
            <w:pPr>
              <w:jc w:val="right"/>
              <w:rPr>
                <w:rFonts w:ascii="Arial" w:hAnsi="Arial" w:cs="Arial"/>
                <w:color w:val="000000"/>
                <w:sz w:val="16"/>
                <w:szCs w:val="16"/>
              </w:rPr>
            </w:pPr>
            <w:r>
              <w:rPr>
                <w:rFonts w:ascii="Arial" w:hAnsi="Arial" w:cs="Arial"/>
                <w:color w:val="000000"/>
                <w:sz w:val="16"/>
                <w:szCs w:val="16"/>
              </w:rPr>
              <w:t>(</w:t>
            </w:r>
            <w:r w:rsidRPr="0077564A">
              <w:rPr>
                <w:rFonts w:ascii="Arial" w:hAnsi="Arial" w:cs="Arial"/>
                <w:color w:val="000000"/>
                <w:sz w:val="16"/>
                <w:szCs w:val="16"/>
              </w:rPr>
              <w:t>53.3</w:t>
            </w:r>
            <w:r>
              <w:rPr>
                <w:rFonts w:ascii="Arial" w:hAnsi="Arial" w:cs="Arial"/>
                <w:color w:val="000000"/>
                <w:sz w:val="16"/>
                <w:szCs w:val="16"/>
              </w:rPr>
              <w:t>)</w:t>
            </w:r>
          </w:p>
        </w:tc>
        <w:tc>
          <w:tcPr>
            <w:tcW w:w="834" w:type="dxa"/>
            <w:tcBorders>
              <w:top w:val="nil"/>
              <w:bottom w:val="nil"/>
              <w:right w:val="single" w:sz="8" w:space="0" w:color="000000"/>
            </w:tcBorders>
            <w:shd w:val="clear" w:color="auto" w:fill="auto"/>
            <w:noWrap/>
            <w:vAlign w:val="center"/>
          </w:tcPr>
          <w:p w:rsidR="00324B75" w:rsidRPr="0077564A" w:rsidRDefault="00324B75" w:rsidP="0077564A">
            <w:pPr>
              <w:jc w:val="right"/>
              <w:rPr>
                <w:rFonts w:ascii="Arial" w:hAnsi="Arial" w:cs="Arial"/>
                <w:color w:val="000000"/>
                <w:sz w:val="16"/>
                <w:szCs w:val="16"/>
              </w:rPr>
            </w:pPr>
            <w:r w:rsidRPr="0077564A">
              <w:rPr>
                <w:rFonts w:ascii="Arial" w:hAnsi="Arial" w:cs="Arial"/>
                <w:color w:val="000000"/>
                <w:sz w:val="16"/>
                <w:szCs w:val="16"/>
              </w:rPr>
              <w:t>37</w:t>
            </w:r>
          </w:p>
        </w:tc>
      </w:tr>
      <w:tr w:rsidR="00943882" w:rsidRPr="00F57BF4" w:rsidTr="00A86A55">
        <w:trPr>
          <w:trHeight w:val="227"/>
          <w:jc w:val="center"/>
        </w:trPr>
        <w:tc>
          <w:tcPr>
            <w:tcW w:w="1985" w:type="dxa"/>
            <w:tcBorders>
              <w:top w:val="nil"/>
              <w:left w:val="single" w:sz="8" w:space="0" w:color="000000"/>
              <w:bottom w:val="nil"/>
              <w:right w:val="single" w:sz="8" w:space="0" w:color="000000"/>
            </w:tcBorders>
            <w:shd w:val="clear" w:color="auto" w:fill="auto"/>
            <w:vAlign w:val="center"/>
          </w:tcPr>
          <w:p w:rsidR="00943882" w:rsidRPr="00943882" w:rsidRDefault="00943882" w:rsidP="0004114C">
            <w:pPr>
              <w:ind w:left="117"/>
              <w:rPr>
                <w:rFonts w:ascii="Arial" w:hAnsi="Arial" w:cs="Arial"/>
                <w:sz w:val="16"/>
                <w:szCs w:val="16"/>
              </w:rPr>
            </w:pPr>
            <w:r w:rsidRPr="00943882">
              <w:rPr>
                <w:rFonts w:ascii="Arial" w:hAnsi="Arial" w:cs="Arial"/>
                <w:sz w:val="16"/>
                <w:szCs w:val="16"/>
              </w:rPr>
              <w:t>Basic</w:t>
            </w:r>
          </w:p>
        </w:tc>
        <w:tc>
          <w:tcPr>
            <w:tcW w:w="1165" w:type="dxa"/>
            <w:tcBorders>
              <w:top w:val="nil"/>
              <w:left w:val="single" w:sz="8" w:space="0" w:color="000000"/>
              <w:bottom w:val="nil"/>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12.6</w:t>
            </w:r>
          </w:p>
        </w:tc>
        <w:tc>
          <w:tcPr>
            <w:tcW w:w="945" w:type="dxa"/>
            <w:tcBorders>
              <w:top w:val="nil"/>
              <w:bottom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1.4</w:t>
            </w:r>
          </w:p>
        </w:tc>
        <w:tc>
          <w:tcPr>
            <w:tcW w:w="284" w:type="dxa"/>
            <w:tcBorders>
              <w:top w:val="nil"/>
              <w:bottom w:val="nil"/>
            </w:tcBorders>
            <w:vAlign w:val="center"/>
          </w:tcPr>
          <w:p w:rsidR="00943882" w:rsidRPr="00943882" w:rsidRDefault="00943882" w:rsidP="0077564A">
            <w:pPr>
              <w:jc w:val="right"/>
              <w:rPr>
                <w:rFonts w:ascii="Arial" w:hAnsi="Arial" w:cs="Arial"/>
                <w:color w:val="000000"/>
                <w:sz w:val="16"/>
                <w:szCs w:val="16"/>
              </w:rPr>
            </w:pPr>
          </w:p>
        </w:tc>
        <w:tc>
          <w:tcPr>
            <w:tcW w:w="726" w:type="dxa"/>
            <w:tcBorders>
              <w:top w:val="nil"/>
              <w:bottom w:val="nil"/>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15.2</w:t>
            </w:r>
          </w:p>
        </w:tc>
        <w:tc>
          <w:tcPr>
            <w:tcW w:w="1055" w:type="dxa"/>
            <w:tcBorders>
              <w:top w:val="nil"/>
              <w:bottom w:val="nil"/>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81.9</w:t>
            </w:r>
          </w:p>
        </w:tc>
        <w:tc>
          <w:tcPr>
            <w:tcW w:w="1193" w:type="dxa"/>
            <w:tcBorders>
              <w:top w:val="nil"/>
              <w:bottom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72.5</w:t>
            </w:r>
          </w:p>
        </w:tc>
        <w:tc>
          <w:tcPr>
            <w:tcW w:w="1055" w:type="dxa"/>
            <w:tcBorders>
              <w:top w:val="nil"/>
              <w:bottom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67.6</w:t>
            </w:r>
          </w:p>
        </w:tc>
        <w:tc>
          <w:tcPr>
            <w:tcW w:w="834" w:type="dxa"/>
            <w:tcBorders>
              <w:top w:val="nil"/>
              <w:bottom w:val="nil"/>
              <w:right w:val="single" w:sz="8" w:space="0" w:color="000000"/>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2346</w:t>
            </w:r>
          </w:p>
        </w:tc>
      </w:tr>
      <w:tr w:rsidR="00943882" w:rsidRPr="00F57BF4" w:rsidTr="00A86A55">
        <w:trPr>
          <w:trHeight w:val="227"/>
          <w:jc w:val="center"/>
        </w:trPr>
        <w:tc>
          <w:tcPr>
            <w:tcW w:w="1985" w:type="dxa"/>
            <w:tcBorders>
              <w:top w:val="nil"/>
              <w:left w:val="single" w:sz="8" w:space="0" w:color="000000"/>
              <w:right w:val="single" w:sz="8" w:space="0" w:color="000000"/>
            </w:tcBorders>
            <w:shd w:val="clear" w:color="auto" w:fill="auto"/>
            <w:vAlign w:val="center"/>
          </w:tcPr>
          <w:p w:rsidR="00943882" w:rsidRPr="00943882" w:rsidRDefault="00943882" w:rsidP="0004114C">
            <w:pPr>
              <w:ind w:left="117"/>
              <w:rPr>
                <w:rFonts w:ascii="Arial" w:hAnsi="Arial" w:cs="Arial"/>
                <w:sz w:val="16"/>
                <w:szCs w:val="16"/>
              </w:rPr>
            </w:pPr>
            <w:r w:rsidRPr="00943882">
              <w:rPr>
                <w:rFonts w:ascii="Arial" w:hAnsi="Arial" w:cs="Arial"/>
                <w:sz w:val="16"/>
                <w:szCs w:val="16"/>
              </w:rPr>
              <w:t xml:space="preserve">Secondary </w:t>
            </w:r>
          </w:p>
        </w:tc>
        <w:tc>
          <w:tcPr>
            <w:tcW w:w="1165" w:type="dxa"/>
            <w:tcBorders>
              <w:top w:val="nil"/>
              <w:left w:val="single" w:sz="8" w:space="0" w:color="000000"/>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16.4</w:t>
            </w:r>
          </w:p>
        </w:tc>
        <w:tc>
          <w:tcPr>
            <w:tcW w:w="945" w:type="dxa"/>
            <w:tcBorders>
              <w:top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2.6</w:t>
            </w:r>
          </w:p>
        </w:tc>
        <w:tc>
          <w:tcPr>
            <w:tcW w:w="284" w:type="dxa"/>
            <w:tcBorders>
              <w:top w:val="nil"/>
            </w:tcBorders>
            <w:vAlign w:val="center"/>
          </w:tcPr>
          <w:p w:rsidR="00943882" w:rsidRPr="00943882" w:rsidRDefault="00943882" w:rsidP="0077564A">
            <w:pPr>
              <w:jc w:val="right"/>
              <w:rPr>
                <w:rFonts w:ascii="Arial" w:hAnsi="Arial" w:cs="Arial"/>
                <w:color w:val="000000"/>
                <w:sz w:val="16"/>
                <w:szCs w:val="16"/>
              </w:rPr>
            </w:pPr>
          </w:p>
        </w:tc>
        <w:tc>
          <w:tcPr>
            <w:tcW w:w="726" w:type="dxa"/>
            <w:tcBorders>
              <w:top w:val="nil"/>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16.2</w:t>
            </w:r>
          </w:p>
        </w:tc>
        <w:tc>
          <w:tcPr>
            <w:tcW w:w="1055" w:type="dxa"/>
            <w:tcBorders>
              <w:top w:val="nil"/>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85.8</w:t>
            </w:r>
          </w:p>
        </w:tc>
        <w:tc>
          <w:tcPr>
            <w:tcW w:w="1193" w:type="dxa"/>
            <w:tcBorders>
              <w:top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69.8</w:t>
            </w:r>
          </w:p>
        </w:tc>
        <w:tc>
          <w:tcPr>
            <w:tcW w:w="1055" w:type="dxa"/>
            <w:tcBorders>
              <w:top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68.2</w:t>
            </w:r>
          </w:p>
        </w:tc>
        <w:tc>
          <w:tcPr>
            <w:tcW w:w="834" w:type="dxa"/>
            <w:tcBorders>
              <w:top w:val="nil"/>
              <w:right w:val="single" w:sz="8" w:space="0" w:color="000000"/>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2641</w:t>
            </w:r>
          </w:p>
        </w:tc>
      </w:tr>
      <w:tr w:rsidR="00943882" w:rsidRPr="00F57BF4" w:rsidTr="00A86A55">
        <w:trPr>
          <w:trHeight w:val="255"/>
          <w:jc w:val="center"/>
        </w:trPr>
        <w:tc>
          <w:tcPr>
            <w:tcW w:w="1985" w:type="dxa"/>
            <w:tcBorders>
              <w:top w:val="nil"/>
              <w:left w:val="single" w:sz="8" w:space="0" w:color="000000"/>
              <w:right w:val="single" w:sz="8" w:space="0" w:color="000000"/>
            </w:tcBorders>
            <w:shd w:val="clear" w:color="auto" w:fill="auto"/>
            <w:vAlign w:val="center"/>
          </w:tcPr>
          <w:p w:rsidR="00943882" w:rsidRPr="00943882" w:rsidRDefault="00943882" w:rsidP="0004114C">
            <w:pPr>
              <w:ind w:left="117"/>
              <w:rPr>
                <w:rFonts w:ascii="Arial" w:hAnsi="Arial" w:cs="Arial"/>
                <w:sz w:val="16"/>
                <w:szCs w:val="16"/>
              </w:rPr>
            </w:pPr>
            <w:r w:rsidRPr="00943882">
              <w:rPr>
                <w:rFonts w:ascii="Arial" w:hAnsi="Arial" w:cs="Arial"/>
                <w:sz w:val="16"/>
                <w:szCs w:val="16"/>
              </w:rPr>
              <w:t>Higher</w:t>
            </w:r>
          </w:p>
        </w:tc>
        <w:tc>
          <w:tcPr>
            <w:tcW w:w="1165" w:type="dxa"/>
            <w:tcBorders>
              <w:top w:val="nil"/>
              <w:left w:val="single" w:sz="8" w:space="0" w:color="000000"/>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29.6</w:t>
            </w:r>
          </w:p>
        </w:tc>
        <w:tc>
          <w:tcPr>
            <w:tcW w:w="945" w:type="dxa"/>
            <w:tcBorders>
              <w:top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7.8</w:t>
            </w:r>
          </w:p>
        </w:tc>
        <w:tc>
          <w:tcPr>
            <w:tcW w:w="284" w:type="dxa"/>
            <w:tcBorders>
              <w:top w:val="nil"/>
            </w:tcBorders>
            <w:vAlign w:val="center"/>
          </w:tcPr>
          <w:p w:rsidR="00943882" w:rsidRPr="00943882" w:rsidRDefault="00943882" w:rsidP="0077564A">
            <w:pPr>
              <w:jc w:val="right"/>
              <w:rPr>
                <w:rFonts w:ascii="Arial" w:hAnsi="Arial" w:cs="Arial"/>
                <w:color w:val="000000"/>
                <w:sz w:val="16"/>
                <w:szCs w:val="16"/>
              </w:rPr>
            </w:pPr>
          </w:p>
        </w:tc>
        <w:tc>
          <w:tcPr>
            <w:tcW w:w="726" w:type="dxa"/>
            <w:tcBorders>
              <w:top w:val="nil"/>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17.9</w:t>
            </w:r>
          </w:p>
        </w:tc>
        <w:tc>
          <w:tcPr>
            <w:tcW w:w="1055" w:type="dxa"/>
            <w:tcBorders>
              <w:top w:val="nil"/>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89.9</w:t>
            </w:r>
          </w:p>
        </w:tc>
        <w:tc>
          <w:tcPr>
            <w:tcW w:w="1193" w:type="dxa"/>
            <w:tcBorders>
              <w:top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69.7</w:t>
            </w:r>
          </w:p>
        </w:tc>
        <w:tc>
          <w:tcPr>
            <w:tcW w:w="1055" w:type="dxa"/>
            <w:tcBorders>
              <w:top w:val="nil"/>
            </w:tcBorders>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71.4</w:t>
            </w:r>
          </w:p>
        </w:tc>
        <w:tc>
          <w:tcPr>
            <w:tcW w:w="834" w:type="dxa"/>
            <w:tcBorders>
              <w:top w:val="nil"/>
              <w:right w:val="single" w:sz="8" w:space="0" w:color="000000"/>
            </w:tcBorders>
            <w:shd w:val="clear" w:color="auto" w:fill="auto"/>
            <w:noWrap/>
          </w:tcPr>
          <w:p w:rsidR="00943882" w:rsidRPr="00943882" w:rsidRDefault="00943882">
            <w:pPr>
              <w:jc w:val="right"/>
              <w:rPr>
                <w:rFonts w:ascii="Arial" w:hAnsi="Arial" w:cs="Arial"/>
                <w:color w:val="000000"/>
                <w:sz w:val="16"/>
                <w:szCs w:val="16"/>
              </w:rPr>
            </w:pPr>
            <w:r w:rsidRPr="00943882">
              <w:rPr>
                <w:rFonts w:ascii="Arial" w:hAnsi="Arial" w:cs="Arial"/>
                <w:color w:val="000000"/>
                <w:sz w:val="16"/>
                <w:szCs w:val="16"/>
              </w:rPr>
              <w:t>2792</w:t>
            </w:r>
          </w:p>
        </w:tc>
      </w:tr>
      <w:tr w:rsidR="00433081" w:rsidRPr="00F57BF4" w:rsidTr="00266399">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433081" w:rsidRPr="00F57BF4" w:rsidRDefault="00433081" w:rsidP="00340E8D">
            <w:pPr>
              <w:rPr>
                <w:rFonts w:ascii="Arial" w:hAnsi="Arial" w:cs="Arial"/>
                <w:b/>
                <w:bCs/>
                <w:sz w:val="16"/>
                <w:szCs w:val="16"/>
              </w:rPr>
            </w:pPr>
            <w:r w:rsidRPr="00F57BF4">
              <w:rPr>
                <w:rFonts w:ascii="Arial" w:hAnsi="Arial" w:cs="Arial"/>
                <w:b/>
                <w:bCs/>
                <w:sz w:val="16"/>
                <w:szCs w:val="16"/>
              </w:rPr>
              <w:t>Wealth index quintiles</w:t>
            </w:r>
          </w:p>
        </w:tc>
        <w:tc>
          <w:tcPr>
            <w:tcW w:w="1165" w:type="dxa"/>
            <w:tcBorders>
              <w:top w:val="nil"/>
              <w:left w:val="single" w:sz="8" w:space="0" w:color="000000"/>
              <w:bottom w:val="nil"/>
            </w:tcBorders>
            <w:shd w:val="clear" w:color="auto" w:fill="auto"/>
            <w:noWrap/>
            <w:vAlign w:val="center"/>
          </w:tcPr>
          <w:p w:rsidR="00433081" w:rsidRPr="0077564A" w:rsidRDefault="00433081" w:rsidP="00340E8D">
            <w:pPr>
              <w:jc w:val="right"/>
              <w:rPr>
                <w:rFonts w:ascii="Arial" w:hAnsi="Arial" w:cs="Arial"/>
                <w:b/>
                <w:bCs/>
                <w:sz w:val="16"/>
                <w:szCs w:val="16"/>
              </w:rPr>
            </w:pPr>
          </w:p>
        </w:tc>
        <w:tc>
          <w:tcPr>
            <w:tcW w:w="945" w:type="dxa"/>
            <w:tcBorders>
              <w:top w:val="nil"/>
              <w:bottom w:val="nil"/>
            </w:tcBorders>
            <w:shd w:val="clear" w:color="auto" w:fill="auto"/>
            <w:vAlign w:val="center"/>
          </w:tcPr>
          <w:p w:rsidR="00433081" w:rsidRPr="0077564A" w:rsidRDefault="00433081" w:rsidP="00340E8D">
            <w:pPr>
              <w:jc w:val="right"/>
              <w:rPr>
                <w:rFonts w:ascii="Arial" w:hAnsi="Arial" w:cs="Arial"/>
                <w:b/>
                <w:bCs/>
                <w:sz w:val="16"/>
                <w:szCs w:val="16"/>
              </w:rPr>
            </w:pPr>
          </w:p>
        </w:tc>
        <w:tc>
          <w:tcPr>
            <w:tcW w:w="284" w:type="dxa"/>
            <w:tcBorders>
              <w:top w:val="nil"/>
              <w:bottom w:val="nil"/>
            </w:tcBorders>
            <w:vAlign w:val="center"/>
          </w:tcPr>
          <w:p w:rsidR="00433081" w:rsidRPr="0077564A" w:rsidRDefault="00433081" w:rsidP="00340E8D">
            <w:pPr>
              <w:jc w:val="right"/>
              <w:rPr>
                <w:rFonts w:ascii="Arial" w:hAnsi="Arial" w:cs="Arial"/>
                <w:b/>
                <w:bCs/>
                <w:sz w:val="16"/>
                <w:szCs w:val="16"/>
              </w:rPr>
            </w:pPr>
          </w:p>
        </w:tc>
        <w:tc>
          <w:tcPr>
            <w:tcW w:w="726" w:type="dxa"/>
            <w:tcBorders>
              <w:top w:val="nil"/>
              <w:bottom w:val="nil"/>
            </w:tcBorders>
            <w:shd w:val="clear" w:color="auto" w:fill="auto"/>
            <w:noWrap/>
            <w:vAlign w:val="center"/>
          </w:tcPr>
          <w:p w:rsidR="00433081" w:rsidRPr="0077564A" w:rsidRDefault="00433081" w:rsidP="00340E8D">
            <w:pPr>
              <w:jc w:val="right"/>
              <w:rPr>
                <w:rFonts w:ascii="Arial" w:hAnsi="Arial" w:cs="Arial"/>
                <w:b/>
                <w:bCs/>
                <w:sz w:val="16"/>
                <w:szCs w:val="16"/>
              </w:rPr>
            </w:pPr>
          </w:p>
        </w:tc>
        <w:tc>
          <w:tcPr>
            <w:tcW w:w="1055" w:type="dxa"/>
            <w:tcBorders>
              <w:top w:val="nil"/>
              <w:bottom w:val="nil"/>
            </w:tcBorders>
            <w:shd w:val="clear" w:color="auto" w:fill="auto"/>
            <w:noWrap/>
            <w:vAlign w:val="center"/>
          </w:tcPr>
          <w:p w:rsidR="00433081" w:rsidRPr="0077564A" w:rsidRDefault="00433081" w:rsidP="00340E8D">
            <w:pPr>
              <w:jc w:val="right"/>
              <w:rPr>
                <w:rFonts w:ascii="Arial" w:hAnsi="Arial" w:cs="Arial"/>
                <w:b/>
                <w:bCs/>
                <w:sz w:val="16"/>
                <w:szCs w:val="16"/>
              </w:rPr>
            </w:pPr>
          </w:p>
        </w:tc>
        <w:tc>
          <w:tcPr>
            <w:tcW w:w="1193" w:type="dxa"/>
            <w:tcBorders>
              <w:top w:val="nil"/>
              <w:bottom w:val="nil"/>
            </w:tcBorders>
            <w:vAlign w:val="center"/>
          </w:tcPr>
          <w:p w:rsidR="00433081" w:rsidRPr="0077564A" w:rsidRDefault="00433081" w:rsidP="00340E8D">
            <w:pPr>
              <w:jc w:val="right"/>
              <w:rPr>
                <w:rFonts w:ascii="Arial" w:hAnsi="Arial" w:cs="Arial"/>
                <w:b/>
                <w:bCs/>
                <w:color w:val="000000"/>
                <w:sz w:val="16"/>
                <w:szCs w:val="16"/>
              </w:rPr>
            </w:pPr>
          </w:p>
        </w:tc>
        <w:tc>
          <w:tcPr>
            <w:tcW w:w="1055" w:type="dxa"/>
            <w:tcBorders>
              <w:top w:val="nil"/>
              <w:bottom w:val="nil"/>
            </w:tcBorders>
            <w:vAlign w:val="center"/>
          </w:tcPr>
          <w:p w:rsidR="00433081" w:rsidRPr="0077564A" w:rsidRDefault="00433081" w:rsidP="00340E8D">
            <w:pPr>
              <w:jc w:val="right"/>
              <w:rPr>
                <w:rFonts w:ascii="Arial" w:hAnsi="Arial" w:cs="Arial"/>
                <w:b/>
                <w:bCs/>
                <w:color w:val="000000"/>
                <w:sz w:val="16"/>
                <w:szCs w:val="16"/>
              </w:rPr>
            </w:pPr>
          </w:p>
        </w:tc>
        <w:tc>
          <w:tcPr>
            <w:tcW w:w="834" w:type="dxa"/>
            <w:tcBorders>
              <w:top w:val="nil"/>
              <w:bottom w:val="nil"/>
              <w:right w:val="single" w:sz="8" w:space="0" w:color="000000"/>
            </w:tcBorders>
            <w:shd w:val="clear" w:color="auto" w:fill="auto"/>
            <w:noWrap/>
            <w:vAlign w:val="center"/>
          </w:tcPr>
          <w:p w:rsidR="00433081" w:rsidRPr="0077564A" w:rsidRDefault="00433081" w:rsidP="00340E8D">
            <w:pPr>
              <w:jc w:val="right"/>
              <w:rPr>
                <w:rFonts w:ascii="Arial" w:hAnsi="Arial" w:cs="Arial"/>
                <w:b/>
                <w:bCs/>
                <w:color w:val="000000"/>
                <w:sz w:val="16"/>
                <w:szCs w:val="16"/>
              </w:rPr>
            </w:pPr>
          </w:p>
        </w:tc>
      </w:tr>
      <w:tr w:rsidR="00266399" w:rsidRPr="00266399" w:rsidTr="004570AA">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266399" w:rsidRPr="00266399" w:rsidRDefault="00266399" w:rsidP="0004114C">
            <w:pPr>
              <w:ind w:left="117"/>
              <w:rPr>
                <w:rFonts w:ascii="Arial" w:hAnsi="Arial" w:cs="Arial"/>
                <w:sz w:val="16"/>
                <w:szCs w:val="16"/>
              </w:rPr>
            </w:pPr>
            <w:r w:rsidRPr="00266399">
              <w:rPr>
                <w:rFonts w:ascii="Arial" w:hAnsi="Arial" w:cs="Arial"/>
                <w:sz w:val="16"/>
                <w:szCs w:val="16"/>
              </w:rPr>
              <w:t>Poorest</w:t>
            </w:r>
          </w:p>
        </w:tc>
        <w:tc>
          <w:tcPr>
            <w:tcW w:w="1165" w:type="dxa"/>
            <w:tcBorders>
              <w:top w:val="nil"/>
              <w:left w:val="single" w:sz="8" w:space="0" w:color="000000"/>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13.3</w:t>
            </w:r>
          </w:p>
        </w:tc>
        <w:tc>
          <w:tcPr>
            <w:tcW w:w="94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2.7</w:t>
            </w:r>
          </w:p>
        </w:tc>
        <w:tc>
          <w:tcPr>
            <w:tcW w:w="284" w:type="dxa"/>
            <w:tcBorders>
              <w:top w:val="nil"/>
              <w:bottom w:val="nil"/>
            </w:tcBorders>
            <w:vAlign w:val="center"/>
          </w:tcPr>
          <w:p w:rsidR="00266399" w:rsidRPr="00266399" w:rsidRDefault="00266399" w:rsidP="00340E8D">
            <w:pPr>
              <w:jc w:val="right"/>
              <w:rPr>
                <w:rFonts w:ascii="Arial" w:hAnsi="Arial" w:cs="Arial"/>
                <w:color w:val="000000"/>
                <w:sz w:val="16"/>
                <w:szCs w:val="16"/>
              </w:rPr>
            </w:pPr>
          </w:p>
        </w:tc>
        <w:tc>
          <w:tcPr>
            <w:tcW w:w="726"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16.3</w:t>
            </w:r>
          </w:p>
        </w:tc>
        <w:tc>
          <w:tcPr>
            <w:tcW w:w="1055"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78.8</w:t>
            </w:r>
          </w:p>
        </w:tc>
        <w:tc>
          <w:tcPr>
            <w:tcW w:w="1193"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71.6</w:t>
            </w:r>
          </w:p>
        </w:tc>
        <w:tc>
          <w:tcPr>
            <w:tcW w:w="105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64.1</w:t>
            </w:r>
          </w:p>
        </w:tc>
        <w:tc>
          <w:tcPr>
            <w:tcW w:w="834" w:type="dxa"/>
            <w:tcBorders>
              <w:top w:val="nil"/>
              <w:bottom w:val="nil"/>
              <w:right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1937</w:t>
            </w:r>
          </w:p>
        </w:tc>
      </w:tr>
      <w:tr w:rsidR="00266399" w:rsidRPr="00266399" w:rsidTr="004570AA">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266399" w:rsidRPr="00266399" w:rsidRDefault="00266399" w:rsidP="0004114C">
            <w:pPr>
              <w:ind w:left="117"/>
              <w:rPr>
                <w:rFonts w:ascii="Arial" w:hAnsi="Arial" w:cs="Arial"/>
                <w:sz w:val="16"/>
                <w:szCs w:val="16"/>
              </w:rPr>
            </w:pPr>
            <w:r w:rsidRPr="00266399">
              <w:rPr>
                <w:rFonts w:ascii="Arial" w:hAnsi="Arial" w:cs="Arial"/>
                <w:sz w:val="16"/>
                <w:szCs w:val="16"/>
              </w:rPr>
              <w:t>Second</w:t>
            </w:r>
          </w:p>
        </w:tc>
        <w:tc>
          <w:tcPr>
            <w:tcW w:w="1165" w:type="dxa"/>
            <w:tcBorders>
              <w:top w:val="nil"/>
              <w:left w:val="single" w:sz="8" w:space="0" w:color="000000"/>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23.2</w:t>
            </w:r>
          </w:p>
        </w:tc>
        <w:tc>
          <w:tcPr>
            <w:tcW w:w="94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5.0</w:t>
            </w:r>
          </w:p>
        </w:tc>
        <w:tc>
          <w:tcPr>
            <w:tcW w:w="284" w:type="dxa"/>
            <w:tcBorders>
              <w:top w:val="nil"/>
              <w:bottom w:val="nil"/>
            </w:tcBorders>
            <w:vAlign w:val="center"/>
          </w:tcPr>
          <w:p w:rsidR="00266399" w:rsidRPr="00266399" w:rsidRDefault="00266399" w:rsidP="00340E8D">
            <w:pPr>
              <w:jc w:val="right"/>
              <w:rPr>
                <w:rFonts w:ascii="Arial" w:hAnsi="Arial" w:cs="Arial"/>
                <w:color w:val="000000"/>
                <w:sz w:val="16"/>
                <w:szCs w:val="16"/>
              </w:rPr>
            </w:pPr>
          </w:p>
        </w:tc>
        <w:tc>
          <w:tcPr>
            <w:tcW w:w="726"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18.8</w:t>
            </w:r>
          </w:p>
        </w:tc>
        <w:tc>
          <w:tcPr>
            <w:tcW w:w="1055"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86.1</w:t>
            </w:r>
          </w:p>
        </w:tc>
        <w:tc>
          <w:tcPr>
            <w:tcW w:w="1193"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70.1</w:t>
            </w:r>
          </w:p>
        </w:tc>
        <w:tc>
          <w:tcPr>
            <w:tcW w:w="105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68.5</w:t>
            </w:r>
          </w:p>
        </w:tc>
        <w:tc>
          <w:tcPr>
            <w:tcW w:w="834" w:type="dxa"/>
            <w:tcBorders>
              <w:top w:val="nil"/>
              <w:bottom w:val="nil"/>
              <w:right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1601</w:t>
            </w:r>
          </w:p>
        </w:tc>
      </w:tr>
      <w:tr w:rsidR="00266399" w:rsidRPr="00266399" w:rsidTr="004570AA">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266399" w:rsidRPr="00266399" w:rsidRDefault="00266399" w:rsidP="0004114C">
            <w:pPr>
              <w:ind w:left="117"/>
              <w:rPr>
                <w:rFonts w:ascii="Arial" w:hAnsi="Arial" w:cs="Arial"/>
                <w:sz w:val="16"/>
                <w:szCs w:val="16"/>
              </w:rPr>
            </w:pPr>
            <w:r w:rsidRPr="00266399">
              <w:rPr>
                <w:rFonts w:ascii="Arial" w:hAnsi="Arial" w:cs="Arial"/>
                <w:sz w:val="16"/>
                <w:szCs w:val="16"/>
              </w:rPr>
              <w:t>Middle</w:t>
            </w:r>
          </w:p>
        </w:tc>
        <w:tc>
          <w:tcPr>
            <w:tcW w:w="1165" w:type="dxa"/>
            <w:tcBorders>
              <w:top w:val="nil"/>
              <w:left w:val="single" w:sz="8" w:space="0" w:color="000000"/>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15.0</w:t>
            </w:r>
          </w:p>
        </w:tc>
        <w:tc>
          <w:tcPr>
            <w:tcW w:w="94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2.1</w:t>
            </w:r>
          </w:p>
        </w:tc>
        <w:tc>
          <w:tcPr>
            <w:tcW w:w="284" w:type="dxa"/>
            <w:tcBorders>
              <w:top w:val="nil"/>
              <w:bottom w:val="nil"/>
            </w:tcBorders>
            <w:vAlign w:val="center"/>
          </w:tcPr>
          <w:p w:rsidR="00266399" w:rsidRPr="00266399" w:rsidRDefault="00266399" w:rsidP="00340E8D">
            <w:pPr>
              <w:jc w:val="right"/>
              <w:rPr>
                <w:rFonts w:ascii="Arial" w:hAnsi="Arial" w:cs="Arial"/>
                <w:color w:val="000000"/>
                <w:sz w:val="16"/>
                <w:szCs w:val="16"/>
              </w:rPr>
            </w:pPr>
          </w:p>
        </w:tc>
        <w:tc>
          <w:tcPr>
            <w:tcW w:w="726"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16.7</w:t>
            </w:r>
          </w:p>
        </w:tc>
        <w:tc>
          <w:tcPr>
            <w:tcW w:w="1055"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87.7</w:t>
            </w:r>
          </w:p>
        </w:tc>
        <w:tc>
          <w:tcPr>
            <w:tcW w:w="1193"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69.7</w:t>
            </w:r>
          </w:p>
        </w:tc>
        <w:tc>
          <w:tcPr>
            <w:tcW w:w="105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70.5</w:t>
            </w:r>
          </w:p>
        </w:tc>
        <w:tc>
          <w:tcPr>
            <w:tcW w:w="834" w:type="dxa"/>
            <w:tcBorders>
              <w:top w:val="nil"/>
              <w:bottom w:val="nil"/>
              <w:right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1555</w:t>
            </w:r>
          </w:p>
        </w:tc>
      </w:tr>
      <w:tr w:rsidR="00266399" w:rsidRPr="00266399" w:rsidTr="004570AA">
        <w:trPr>
          <w:trHeight w:val="255"/>
          <w:jc w:val="center"/>
        </w:trPr>
        <w:tc>
          <w:tcPr>
            <w:tcW w:w="1985" w:type="dxa"/>
            <w:tcBorders>
              <w:top w:val="nil"/>
              <w:left w:val="single" w:sz="8" w:space="0" w:color="000000"/>
              <w:bottom w:val="nil"/>
              <w:right w:val="single" w:sz="8" w:space="0" w:color="000000"/>
            </w:tcBorders>
            <w:shd w:val="clear" w:color="auto" w:fill="auto"/>
            <w:vAlign w:val="center"/>
          </w:tcPr>
          <w:p w:rsidR="00266399" w:rsidRPr="00266399" w:rsidRDefault="00266399" w:rsidP="0004114C">
            <w:pPr>
              <w:ind w:left="117"/>
              <w:rPr>
                <w:rFonts w:ascii="Arial" w:hAnsi="Arial" w:cs="Arial"/>
                <w:sz w:val="16"/>
                <w:szCs w:val="16"/>
              </w:rPr>
            </w:pPr>
            <w:r w:rsidRPr="00266399">
              <w:rPr>
                <w:rFonts w:ascii="Arial" w:hAnsi="Arial" w:cs="Arial"/>
                <w:sz w:val="16"/>
                <w:szCs w:val="16"/>
              </w:rPr>
              <w:t>Fourth</w:t>
            </w:r>
          </w:p>
        </w:tc>
        <w:tc>
          <w:tcPr>
            <w:tcW w:w="1165" w:type="dxa"/>
            <w:tcBorders>
              <w:top w:val="nil"/>
              <w:left w:val="single" w:sz="8" w:space="0" w:color="000000"/>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21.1</w:t>
            </w:r>
          </w:p>
        </w:tc>
        <w:tc>
          <w:tcPr>
            <w:tcW w:w="94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3.9</w:t>
            </w:r>
          </w:p>
        </w:tc>
        <w:tc>
          <w:tcPr>
            <w:tcW w:w="284" w:type="dxa"/>
            <w:tcBorders>
              <w:top w:val="nil"/>
              <w:bottom w:val="nil"/>
            </w:tcBorders>
            <w:vAlign w:val="center"/>
          </w:tcPr>
          <w:p w:rsidR="00266399" w:rsidRPr="00266399" w:rsidRDefault="00266399" w:rsidP="00340E8D">
            <w:pPr>
              <w:jc w:val="right"/>
              <w:rPr>
                <w:rFonts w:ascii="Arial" w:hAnsi="Arial" w:cs="Arial"/>
                <w:color w:val="000000"/>
                <w:sz w:val="16"/>
                <w:szCs w:val="16"/>
              </w:rPr>
            </w:pPr>
          </w:p>
        </w:tc>
        <w:tc>
          <w:tcPr>
            <w:tcW w:w="726"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17.0</w:t>
            </w:r>
          </w:p>
        </w:tc>
        <w:tc>
          <w:tcPr>
            <w:tcW w:w="1055" w:type="dxa"/>
            <w:tcBorders>
              <w:top w:val="nil"/>
              <w:bottom w:val="nil"/>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88.9</w:t>
            </w:r>
          </w:p>
        </w:tc>
        <w:tc>
          <w:tcPr>
            <w:tcW w:w="1193"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70.5</w:t>
            </w:r>
          </w:p>
        </w:tc>
        <w:tc>
          <w:tcPr>
            <w:tcW w:w="1055" w:type="dxa"/>
            <w:tcBorders>
              <w:top w:val="nil"/>
              <w:bottom w:val="nil"/>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72.7</w:t>
            </w:r>
          </w:p>
        </w:tc>
        <w:tc>
          <w:tcPr>
            <w:tcW w:w="834" w:type="dxa"/>
            <w:tcBorders>
              <w:top w:val="nil"/>
              <w:bottom w:val="nil"/>
              <w:right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1491</w:t>
            </w:r>
          </w:p>
        </w:tc>
      </w:tr>
      <w:tr w:rsidR="00266399" w:rsidRPr="00266399" w:rsidTr="004570AA">
        <w:trPr>
          <w:trHeight w:val="255"/>
          <w:jc w:val="center"/>
        </w:trPr>
        <w:tc>
          <w:tcPr>
            <w:tcW w:w="1985" w:type="dxa"/>
            <w:tcBorders>
              <w:top w:val="nil"/>
              <w:left w:val="single" w:sz="8" w:space="0" w:color="000000"/>
              <w:bottom w:val="single" w:sz="8" w:space="0" w:color="000000"/>
              <w:right w:val="single" w:sz="8" w:space="0" w:color="000000"/>
            </w:tcBorders>
            <w:shd w:val="clear" w:color="auto" w:fill="auto"/>
            <w:vAlign w:val="center"/>
          </w:tcPr>
          <w:p w:rsidR="00266399" w:rsidRPr="00266399" w:rsidRDefault="00266399" w:rsidP="0004114C">
            <w:pPr>
              <w:ind w:left="117"/>
              <w:rPr>
                <w:rFonts w:ascii="Arial" w:hAnsi="Arial" w:cs="Arial"/>
                <w:sz w:val="16"/>
                <w:szCs w:val="16"/>
              </w:rPr>
            </w:pPr>
            <w:r w:rsidRPr="00266399">
              <w:rPr>
                <w:rFonts w:ascii="Arial" w:hAnsi="Arial" w:cs="Arial"/>
                <w:sz w:val="16"/>
                <w:szCs w:val="16"/>
              </w:rPr>
              <w:t>Richest</w:t>
            </w:r>
          </w:p>
        </w:tc>
        <w:tc>
          <w:tcPr>
            <w:tcW w:w="1165" w:type="dxa"/>
            <w:tcBorders>
              <w:top w:val="nil"/>
              <w:left w:val="single" w:sz="8" w:space="0" w:color="000000"/>
              <w:bottom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30.9</w:t>
            </w:r>
          </w:p>
        </w:tc>
        <w:tc>
          <w:tcPr>
            <w:tcW w:w="945" w:type="dxa"/>
            <w:tcBorders>
              <w:top w:val="nil"/>
              <w:bottom w:val="single" w:sz="8" w:space="0" w:color="000000"/>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7.6</w:t>
            </w:r>
          </w:p>
        </w:tc>
        <w:tc>
          <w:tcPr>
            <w:tcW w:w="284" w:type="dxa"/>
            <w:tcBorders>
              <w:top w:val="nil"/>
              <w:bottom w:val="single" w:sz="8" w:space="0" w:color="000000"/>
            </w:tcBorders>
            <w:vAlign w:val="center"/>
          </w:tcPr>
          <w:p w:rsidR="00266399" w:rsidRPr="00266399" w:rsidRDefault="00266399" w:rsidP="00340E8D">
            <w:pPr>
              <w:jc w:val="right"/>
              <w:rPr>
                <w:rFonts w:ascii="Arial" w:hAnsi="Arial" w:cs="Arial"/>
                <w:color w:val="000000"/>
                <w:sz w:val="16"/>
                <w:szCs w:val="16"/>
              </w:rPr>
            </w:pPr>
          </w:p>
        </w:tc>
        <w:tc>
          <w:tcPr>
            <w:tcW w:w="726" w:type="dxa"/>
            <w:tcBorders>
              <w:top w:val="nil"/>
              <w:bottom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13.2</w:t>
            </w:r>
          </w:p>
        </w:tc>
        <w:tc>
          <w:tcPr>
            <w:tcW w:w="1055" w:type="dxa"/>
            <w:tcBorders>
              <w:top w:val="nil"/>
              <w:bottom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91.5</w:t>
            </w:r>
          </w:p>
        </w:tc>
        <w:tc>
          <w:tcPr>
            <w:tcW w:w="1193" w:type="dxa"/>
            <w:tcBorders>
              <w:top w:val="nil"/>
              <w:bottom w:val="single" w:sz="8" w:space="0" w:color="000000"/>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70.6</w:t>
            </w:r>
          </w:p>
        </w:tc>
        <w:tc>
          <w:tcPr>
            <w:tcW w:w="1055" w:type="dxa"/>
            <w:tcBorders>
              <w:top w:val="nil"/>
              <w:bottom w:val="single" w:sz="8" w:space="0" w:color="000000"/>
            </w:tcBorders>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71.7</w:t>
            </w:r>
          </w:p>
        </w:tc>
        <w:tc>
          <w:tcPr>
            <w:tcW w:w="834" w:type="dxa"/>
            <w:tcBorders>
              <w:top w:val="nil"/>
              <w:bottom w:val="single" w:sz="8" w:space="0" w:color="000000"/>
              <w:right w:val="single" w:sz="8" w:space="0" w:color="000000"/>
            </w:tcBorders>
            <w:shd w:val="clear" w:color="auto" w:fill="auto"/>
            <w:noWrap/>
          </w:tcPr>
          <w:p w:rsidR="00266399" w:rsidRPr="00266399" w:rsidRDefault="00266399">
            <w:pPr>
              <w:jc w:val="right"/>
              <w:rPr>
                <w:rFonts w:ascii="Arial" w:hAnsi="Arial" w:cs="Arial"/>
                <w:color w:val="000000"/>
                <w:sz w:val="16"/>
                <w:szCs w:val="16"/>
              </w:rPr>
            </w:pPr>
            <w:r w:rsidRPr="00266399">
              <w:rPr>
                <w:rFonts w:ascii="Arial" w:hAnsi="Arial" w:cs="Arial"/>
                <w:color w:val="000000"/>
                <w:sz w:val="16"/>
                <w:szCs w:val="16"/>
              </w:rPr>
              <w:t>1233</w:t>
            </w:r>
          </w:p>
        </w:tc>
      </w:tr>
      <w:tr w:rsidR="00866132" w:rsidRPr="00F57BF4" w:rsidTr="00266399">
        <w:trPr>
          <w:trHeight w:val="214"/>
          <w:jc w:val="center"/>
        </w:trPr>
        <w:tc>
          <w:tcPr>
            <w:tcW w:w="9242" w:type="dxa"/>
            <w:gridSpan w:val="9"/>
            <w:tcBorders>
              <w:top w:val="single" w:sz="8" w:space="0" w:color="000000"/>
              <w:bottom w:val="nil"/>
            </w:tcBorders>
            <w:shd w:val="clear" w:color="auto" w:fill="auto"/>
            <w:vAlign w:val="center"/>
          </w:tcPr>
          <w:p w:rsidR="00866132" w:rsidRDefault="00866132" w:rsidP="003225B3">
            <w:pPr>
              <w:rPr>
                <w:rFonts w:ascii="Arial" w:hAnsi="Arial" w:cs="Arial"/>
                <w:b/>
                <w:bCs/>
                <w:sz w:val="16"/>
                <w:szCs w:val="16"/>
              </w:rPr>
            </w:pPr>
            <w:r>
              <w:rPr>
                <w:rFonts w:ascii="Arial" w:hAnsi="Arial" w:cs="Arial"/>
                <w:b/>
                <w:bCs/>
                <w:sz w:val="16"/>
                <w:szCs w:val="16"/>
                <w:vertAlign w:val="superscript"/>
              </w:rPr>
              <w:t>1</w:t>
            </w:r>
            <w:r>
              <w:rPr>
                <w:rFonts w:ascii="Arial" w:hAnsi="Arial" w:cs="Arial"/>
                <w:b/>
                <w:bCs/>
                <w:sz w:val="16"/>
                <w:szCs w:val="16"/>
              </w:rPr>
              <w:t xml:space="preserve"> MICS indicator 6.5 - Availability of children’s books                     </w:t>
            </w:r>
          </w:p>
        </w:tc>
      </w:tr>
      <w:tr w:rsidR="00866132" w:rsidRPr="00F57BF4" w:rsidTr="00266399">
        <w:trPr>
          <w:trHeight w:val="95"/>
          <w:jc w:val="center"/>
        </w:trPr>
        <w:tc>
          <w:tcPr>
            <w:tcW w:w="9242" w:type="dxa"/>
            <w:gridSpan w:val="9"/>
            <w:tcBorders>
              <w:top w:val="nil"/>
              <w:bottom w:val="nil"/>
            </w:tcBorders>
            <w:shd w:val="clear" w:color="auto" w:fill="auto"/>
            <w:vAlign w:val="center"/>
          </w:tcPr>
          <w:p w:rsidR="00866132" w:rsidRDefault="00866132" w:rsidP="003225B3">
            <w:pPr>
              <w:rPr>
                <w:rFonts w:ascii="Arial" w:hAnsi="Arial" w:cs="Arial"/>
                <w:b/>
                <w:bCs/>
                <w:sz w:val="16"/>
                <w:szCs w:val="16"/>
              </w:rPr>
            </w:pPr>
            <w:r>
              <w:rPr>
                <w:rFonts w:ascii="Arial" w:hAnsi="Arial" w:cs="Arial"/>
                <w:b/>
                <w:bCs/>
                <w:sz w:val="16"/>
                <w:szCs w:val="16"/>
                <w:vertAlign w:val="superscript"/>
              </w:rPr>
              <w:t>2</w:t>
            </w:r>
            <w:r>
              <w:rPr>
                <w:rFonts w:ascii="Arial" w:hAnsi="Arial" w:cs="Arial"/>
                <w:b/>
                <w:bCs/>
                <w:sz w:val="16"/>
                <w:szCs w:val="16"/>
              </w:rPr>
              <w:t xml:space="preserve"> MICS indicator 6.6 - Availability of playthings</w:t>
            </w:r>
          </w:p>
        </w:tc>
      </w:tr>
      <w:tr w:rsidR="00433081" w:rsidRPr="00F57BF4" w:rsidTr="00266399">
        <w:trPr>
          <w:trHeight w:val="255"/>
          <w:jc w:val="center"/>
        </w:trPr>
        <w:tc>
          <w:tcPr>
            <w:tcW w:w="9242" w:type="dxa"/>
            <w:gridSpan w:val="9"/>
            <w:tcBorders>
              <w:top w:val="nil"/>
            </w:tcBorders>
            <w:shd w:val="clear" w:color="auto" w:fill="auto"/>
            <w:vAlign w:val="center"/>
          </w:tcPr>
          <w:p w:rsidR="00433081" w:rsidRPr="002E236E" w:rsidRDefault="00433081" w:rsidP="003225B3">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 Figures that are based on 25-49 unweighted cases</w:t>
            </w:r>
          </w:p>
        </w:tc>
      </w:tr>
    </w:tbl>
    <w:p w:rsidR="00FC6F20" w:rsidRPr="00CC7991" w:rsidRDefault="00437450" w:rsidP="00EF3143">
      <w:pPr>
        <w:jc w:val="both"/>
      </w:pPr>
      <w:r w:rsidRPr="00CC7991">
        <w:rPr>
          <w:rFonts w:asciiTheme="minorHAnsi" w:hAnsiTheme="minorHAnsi" w:cs="Calibri"/>
          <w:szCs w:val="22"/>
          <w:lang w:val="en-GB"/>
        </w:rPr>
        <w:lastRenderedPageBreak/>
        <w:t xml:space="preserve">Table CD.3 also shows that </w:t>
      </w:r>
      <w:r w:rsidR="00AF07F2" w:rsidRPr="00CC7991">
        <w:rPr>
          <w:rFonts w:asciiTheme="minorHAnsi" w:hAnsiTheme="minorHAnsi" w:cs="Calibri"/>
          <w:szCs w:val="22"/>
          <w:lang w:val="en-GB"/>
        </w:rPr>
        <w:t>69</w:t>
      </w:r>
      <w:r w:rsidRPr="00CC7991">
        <w:rPr>
          <w:rFonts w:asciiTheme="minorHAnsi" w:hAnsiTheme="minorHAnsi" w:cs="Calibri"/>
          <w:szCs w:val="22"/>
          <w:lang w:val="en-GB"/>
        </w:rPr>
        <w:t xml:space="preserve"> percent of children age 0-59 months had 2 or more </w:t>
      </w:r>
      <w:r w:rsidRPr="00CC7991">
        <w:rPr>
          <w:rStyle w:val="Strong"/>
          <w:rFonts w:asciiTheme="minorHAnsi" w:hAnsiTheme="minorHAnsi" w:cs="Calibri"/>
          <w:b w:val="0"/>
          <w:szCs w:val="22"/>
          <w:lang w:val="en-GB"/>
        </w:rPr>
        <w:t xml:space="preserve">types of </w:t>
      </w:r>
      <w:r w:rsidRPr="00CC7991">
        <w:rPr>
          <w:rFonts w:asciiTheme="minorHAnsi" w:hAnsiTheme="minorHAnsi" w:cs="Calibri"/>
          <w:szCs w:val="22"/>
          <w:lang w:val="en-GB"/>
        </w:rPr>
        <w:t>playthings to play with in their homes. The </w:t>
      </w:r>
      <w:r w:rsidRPr="00CC7991">
        <w:rPr>
          <w:rStyle w:val="Strong"/>
          <w:rFonts w:asciiTheme="minorHAnsi" w:hAnsiTheme="minorHAnsi" w:cs="Calibri"/>
          <w:b w:val="0"/>
          <w:szCs w:val="22"/>
          <w:lang w:val="en-GB"/>
        </w:rPr>
        <w:t>types of</w:t>
      </w:r>
      <w:r w:rsidRPr="00CC7991">
        <w:rPr>
          <w:rFonts w:asciiTheme="minorHAnsi" w:hAnsiTheme="minorHAnsi" w:cs="Calibri"/>
          <w:szCs w:val="22"/>
          <w:lang w:val="en-GB"/>
        </w:rPr>
        <w:t> playthings in</w:t>
      </w:r>
      <w:r w:rsidR="003262CD" w:rsidRPr="00CC7991">
        <w:rPr>
          <w:rFonts w:asciiTheme="minorHAnsi" w:hAnsiTheme="minorHAnsi" w:cs="Calibri"/>
          <w:szCs w:val="22"/>
          <w:lang w:val="en-GB"/>
        </w:rPr>
        <w:t xml:space="preserve">cluded in the questionnaires were </w:t>
      </w:r>
      <w:r w:rsidRPr="00CC7991">
        <w:rPr>
          <w:rFonts w:asciiTheme="minorHAnsi" w:hAnsiTheme="minorHAnsi" w:cs="Calibri"/>
          <w:szCs w:val="22"/>
          <w:lang w:val="en-GB"/>
        </w:rPr>
        <w:t xml:space="preserve">homemade toys (such as dolls and cars, or other toys made at home), toys that came from a store, and household objects (such as pots and bowls) or objects and materials found outside the home (such as sticks, rocks, animal shells, or leaves). It is interesting to note that </w:t>
      </w:r>
      <w:r w:rsidR="008627E1" w:rsidRPr="00CC7991">
        <w:rPr>
          <w:rFonts w:asciiTheme="minorHAnsi" w:hAnsiTheme="minorHAnsi" w:cs="Calibri"/>
          <w:szCs w:val="22"/>
          <w:lang w:val="en-GB"/>
        </w:rPr>
        <w:t>86</w:t>
      </w:r>
      <w:r w:rsidRPr="00CC7991">
        <w:rPr>
          <w:rFonts w:asciiTheme="minorHAnsi" w:hAnsiTheme="minorHAnsi" w:cs="Calibri"/>
          <w:szCs w:val="22"/>
          <w:lang w:val="en-GB"/>
        </w:rPr>
        <w:t xml:space="preserve"> percent of children play with toys that come from a store; however, </w:t>
      </w:r>
      <w:r w:rsidR="008627E1" w:rsidRPr="00CC7991">
        <w:rPr>
          <w:rFonts w:asciiTheme="minorHAnsi" w:hAnsiTheme="minorHAnsi" w:cs="Calibri"/>
          <w:szCs w:val="22"/>
          <w:lang w:val="en-GB"/>
        </w:rPr>
        <w:t xml:space="preserve">71 percent of children play with </w:t>
      </w:r>
      <w:r w:rsidR="008627E1" w:rsidRPr="00CC7991">
        <w:rPr>
          <w:rFonts w:asciiTheme="minorHAnsi" w:hAnsiTheme="minorHAnsi" w:cs="Arial"/>
          <w:szCs w:val="22"/>
        </w:rPr>
        <w:t>Household objects/objects found outside</w:t>
      </w:r>
      <w:r w:rsidR="008627E1" w:rsidRPr="00CC7991">
        <w:rPr>
          <w:rFonts w:asciiTheme="minorHAnsi" w:hAnsiTheme="minorHAnsi" w:cs="Calibri"/>
          <w:szCs w:val="22"/>
          <w:lang w:val="en-GB"/>
        </w:rPr>
        <w:t xml:space="preserve"> and, </w:t>
      </w:r>
      <w:r w:rsidR="008627E1" w:rsidRPr="00CC7991">
        <w:rPr>
          <w:rFonts w:asciiTheme="minorHAnsi" w:hAnsiTheme="minorHAnsi"/>
          <w:szCs w:val="22"/>
        </w:rPr>
        <w:t>the percentages for other types of toys made at home is 17 percent</w:t>
      </w:r>
      <w:r w:rsidRPr="00CC7991">
        <w:rPr>
          <w:rFonts w:asciiTheme="minorHAnsi" w:hAnsiTheme="minorHAnsi" w:cs="Calibri"/>
          <w:szCs w:val="22"/>
          <w:lang w:val="en-GB"/>
        </w:rPr>
        <w:t>.</w:t>
      </w:r>
      <w:r w:rsidR="00BA00A1" w:rsidRPr="00CC7991">
        <w:rPr>
          <w:rFonts w:ascii="Calibri" w:hAnsi="Calibri"/>
          <w:szCs w:val="22"/>
          <w:lang w:val="en-GB"/>
        </w:rPr>
        <w:t xml:space="preserve"> While no gender differentials are observed</w:t>
      </w:r>
      <w:r w:rsidR="00104079" w:rsidRPr="00CC7991">
        <w:rPr>
          <w:rFonts w:asciiTheme="minorHAnsi" w:hAnsiTheme="minorHAnsi" w:cs="Calibri"/>
          <w:szCs w:val="22"/>
          <w:lang w:val="en-GB"/>
        </w:rPr>
        <w:t xml:space="preserve"> in this respect</w:t>
      </w:r>
      <w:r w:rsidR="00C060E5">
        <w:rPr>
          <w:rFonts w:asciiTheme="minorHAnsi" w:hAnsiTheme="minorHAnsi" w:cs="Calibri"/>
          <w:szCs w:val="22"/>
          <w:lang w:val="en-GB"/>
        </w:rPr>
        <w:t xml:space="preserve">. </w:t>
      </w:r>
      <w:r w:rsidR="00602C5B" w:rsidRPr="00CC7991">
        <w:rPr>
          <w:rFonts w:asciiTheme="minorHAnsi" w:hAnsiTheme="minorHAnsi"/>
        </w:rPr>
        <w:t>The proportion of children who have 2 or more playthings to play with is lowest in Gaza Strip region (66 percent) compared to 72 percent in the West Bank</w:t>
      </w:r>
      <w:r w:rsidR="00602C5B" w:rsidRPr="00CC7991">
        <w:rPr>
          <w:rFonts w:asciiTheme="minorHAnsi" w:hAnsiTheme="minorHAnsi" w:cs="Calibri"/>
          <w:szCs w:val="22"/>
        </w:rPr>
        <w:t>.</w:t>
      </w:r>
      <w:r w:rsidR="00602C5B" w:rsidRPr="00CC7991">
        <w:rPr>
          <w:rFonts w:asciiTheme="minorHAnsi" w:hAnsiTheme="minorHAnsi" w:cs="Calibri"/>
          <w:szCs w:val="22"/>
          <w:lang w:val="en-GB"/>
        </w:rPr>
        <w:t xml:space="preserve"> </w:t>
      </w:r>
      <w:r w:rsidR="00602C5B">
        <w:rPr>
          <w:rFonts w:asciiTheme="minorHAnsi" w:hAnsiTheme="minorHAnsi" w:cs="Calibri"/>
          <w:szCs w:val="22"/>
          <w:lang w:val="en-GB"/>
        </w:rPr>
        <w:t>Similarly, t</w:t>
      </w:r>
      <w:r w:rsidRPr="00CC7991">
        <w:rPr>
          <w:rFonts w:asciiTheme="minorHAnsi" w:hAnsiTheme="minorHAnsi" w:cs="Calibri"/>
          <w:szCs w:val="22"/>
          <w:lang w:val="en-GB"/>
        </w:rPr>
        <w:t xml:space="preserve">he proportion of children who have 2 or more </w:t>
      </w:r>
      <w:r w:rsidRPr="00CC7991">
        <w:rPr>
          <w:rStyle w:val="Strong"/>
          <w:rFonts w:asciiTheme="minorHAnsi" w:hAnsiTheme="minorHAnsi" w:cs="Calibri"/>
          <w:b w:val="0"/>
          <w:szCs w:val="22"/>
          <w:lang w:val="en-GB"/>
        </w:rPr>
        <w:t>types of</w:t>
      </w:r>
      <w:r w:rsidRPr="00CC7991">
        <w:rPr>
          <w:rStyle w:val="Strong"/>
          <w:rFonts w:asciiTheme="minorHAnsi" w:hAnsiTheme="minorHAnsi" w:cs="Calibri"/>
          <w:szCs w:val="22"/>
          <w:lang w:val="en-GB"/>
        </w:rPr>
        <w:t xml:space="preserve"> </w:t>
      </w:r>
      <w:r w:rsidRPr="00CC7991">
        <w:rPr>
          <w:rFonts w:asciiTheme="minorHAnsi" w:hAnsiTheme="minorHAnsi" w:cs="Calibri"/>
          <w:szCs w:val="22"/>
          <w:lang w:val="en-GB"/>
        </w:rPr>
        <w:t xml:space="preserve">playthings to play with is </w:t>
      </w:r>
      <w:r w:rsidR="00BA00A1" w:rsidRPr="00CC7991">
        <w:rPr>
          <w:rFonts w:asciiTheme="minorHAnsi" w:hAnsiTheme="minorHAnsi" w:cs="Calibri"/>
          <w:szCs w:val="22"/>
          <w:lang w:val="en-GB"/>
        </w:rPr>
        <w:t>75</w:t>
      </w:r>
      <w:r w:rsidRPr="00CC7991">
        <w:rPr>
          <w:rFonts w:asciiTheme="minorHAnsi" w:hAnsiTheme="minorHAnsi" w:cs="Calibri"/>
          <w:szCs w:val="22"/>
          <w:lang w:val="en-GB"/>
        </w:rPr>
        <w:t xml:space="preserve"> percent among children </w:t>
      </w:r>
      <w:r w:rsidR="00AA47DE" w:rsidRPr="00CC7991">
        <w:rPr>
          <w:rFonts w:asciiTheme="minorHAnsi" w:hAnsiTheme="minorHAnsi" w:cs="Calibri"/>
          <w:szCs w:val="22"/>
          <w:lang w:val="en-GB"/>
        </w:rPr>
        <w:t xml:space="preserve">living in rural areas compared with 69 percent in </w:t>
      </w:r>
      <w:r w:rsidR="00104079" w:rsidRPr="00CC7991">
        <w:rPr>
          <w:rFonts w:asciiTheme="minorHAnsi" w:hAnsiTheme="minorHAnsi" w:cs="Calibri"/>
          <w:szCs w:val="22"/>
          <w:lang w:val="en-GB"/>
        </w:rPr>
        <w:t>urban areas</w:t>
      </w:r>
      <w:r w:rsidR="00C060E5">
        <w:rPr>
          <w:rFonts w:asciiTheme="minorHAnsi" w:hAnsiTheme="minorHAnsi" w:cs="Calibri"/>
          <w:szCs w:val="22"/>
          <w:lang w:val="en-GB"/>
        </w:rPr>
        <w:t xml:space="preserve"> and with 64 percent in camps. </w:t>
      </w:r>
      <w:r w:rsidR="00104079" w:rsidRPr="00CC7991">
        <w:rPr>
          <w:rFonts w:asciiTheme="minorHAnsi" w:hAnsiTheme="minorHAnsi" w:cs="Calibri"/>
          <w:szCs w:val="22"/>
          <w:lang w:val="en-GB"/>
        </w:rPr>
        <w:t>In</w:t>
      </w:r>
      <w:r w:rsidR="00C060E5">
        <w:rPr>
          <w:rFonts w:asciiTheme="minorHAnsi" w:hAnsiTheme="minorHAnsi" w:cs="Calibri"/>
          <w:szCs w:val="22"/>
          <w:lang w:val="en-GB"/>
        </w:rPr>
        <w:t xml:space="preserve"> terms of mother’s education </w:t>
      </w:r>
      <w:r w:rsidRPr="00CC7991">
        <w:rPr>
          <w:rFonts w:asciiTheme="minorHAnsi" w:hAnsiTheme="minorHAnsi" w:cs="Calibri"/>
          <w:szCs w:val="22"/>
          <w:lang w:val="en-GB"/>
        </w:rPr>
        <w:t xml:space="preserve">– </w:t>
      </w:r>
      <w:r w:rsidR="00C0210E" w:rsidRPr="00CC7991">
        <w:rPr>
          <w:rFonts w:asciiTheme="minorHAnsi" w:hAnsiTheme="minorHAnsi" w:cs="Calibri"/>
          <w:szCs w:val="22"/>
          <w:lang w:val="en-GB"/>
        </w:rPr>
        <w:t>7</w:t>
      </w:r>
      <w:r w:rsidR="00EF3143">
        <w:rPr>
          <w:rFonts w:asciiTheme="minorHAnsi" w:hAnsiTheme="minorHAnsi" w:cs="Calibri"/>
          <w:szCs w:val="22"/>
          <w:lang w:val="en-GB"/>
        </w:rPr>
        <w:t>1</w:t>
      </w:r>
      <w:r w:rsidRPr="00CC7991">
        <w:rPr>
          <w:rFonts w:asciiTheme="minorHAnsi" w:hAnsiTheme="minorHAnsi" w:cs="Calibri"/>
          <w:szCs w:val="22"/>
          <w:lang w:val="en-GB"/>
        </w:rPr>
        <w:t xml:space="preserve"> percent of children whose mothers </w:t>
      </w:r>
      <w:r w:rsidR="00104079" w:rsidRPr="00CC7991">
        <w:rPr>
          <w:rFonts w:asciiTheme="minorHAnsi" w:hAnsiTheme="minorHAnsi" w:cs="Calibri"/>
          <w:szCs w:val="22"/>
          <w:lang w:val="en-GB"/>
        </w:rPr>
        <w:t>had higher education</w:t>
      </w:r>
      <w:r w:rsidRPr="00CC7991">
        <w:rPr>
          <w:rFonts w:asciiTheme="minorHAnsi" w:hAnsiTheme="minorHAnsi" w:cs="Calibri"/>
          <w:szCs w:val="22"/>
          <w:lang w:val="en-GB"/>
        </w:rPr>
        <w:t xml:space="preserve"> have 2 or more </w:t>
      </w:r>
      <w:r w:rsidRPr="00CC7991">
        <w:rPr>
          <w:rStyle w:val="Strong"/>
          <w:rFonts w:asciiTheme="minorHAnsi" w:hAnsiTheme="minorHAnsi" w:cs="Calibri"/>
          <w:b w:val="0"/>
          <w:szCs w:val="22"/>
          <w:lang w:val="en-GB"/>
        </w:rPr>
        <w:t>types of</w:t>
      </w:r>
      <w:r w:rsidRPr="00CC7991">
        <w:rPr>
          <w:rStyle w:val="Strong"/>
          <w:rFonts w:asciiTheme="minorHAnsi" w:hAnsiTheme="minorHAnsi" w:cs="Calibri"/>
          <w:szCs w:val="22"/>
          <w:lang w:val="en-GB"/>
        </w:rPr>
        <w:t xml:space="preserve"> </w:t>
      </w:r>
      <w:r w:rsidRPr="00CC7991">
        <w:rPr>
          <w:rFonts w:asciiTheme="minorHAnsi" w:hAnsiTheme="minorHAnsi" w:cs="Calibri"/>
          <w:szCs w:val="22"/>
          <w:lang w:val="en-GB"/>
        </w:rPr>
        <w:t xml:space="preserve">playthings, while the proportion is </w:t>
      </w:r>
      <w:r w:rsidR="00EF3143">
        <w:rPr>
          <w:rFonts w:asciiTheme="minorHAnsi" w:hAnsiTheme="minorHAnsi" w:cs="Calibri"/>
          <w:szCs w:val="22"/>
          <w:lang w:val="en-GB"/>
        </w:rPr>
        <w:t>6</w:t>
      </w:r>
      <w:r w:rsidR="00C0210E" w:rsidRPr="00CC7991">
        <w:rPr>
          <w:rFonts w:asciiTheme="minorHAnsi" w:hAnsiTheme="minorHAnsi" w:cs="Calibri"/>
          <w:szCs w:val="22"/>
          <w:lang w:val="en-GB"/>
        </w:rPr>
        <w:t>7</w:t>
      </w:r>
      <w:r w:rsidRPr="00CC7991">
        <w:rPr>
          <w:rFonts w:asciiTheme="minorHAnsi" w:hAnsiTheme="minorHAnsi" w:cs="Calibri"/>
          <w:szCs w:val="22"/>
          <w:lang w:val="en-GB"/>
        </w:rPr>
        <w:t xml:space="preserve"> percent for children whose mothers </w:t>
      </w:r>
      <w:r w:rsidR="00C0210E" w:rsidRPr="00CC7991">
        <w:rPr>
          <w:rFonts w:asciiTheme="minorHAnsi" w:hAnsiTheme="minorHAnsi" w:cs="Calibri"/>
          <w:szCs w:val="22"/>
          <w:lang w:val="en-GB"/>
        </w:rPr>
        <w:t>had</w:t>
      </w:r>
      <w:r w:rsidRPr="00CC7991">
        <w:rPr>
          <w:rFonts w:asciiTheme="minorHAnsi" w:hAnsiTheme="minorHAnsi" w:cs="Calibri"/>
          <w:szCs w:val="22"/>
          <w:lang w:val="en-GB"/>
        </w:rPr>
        <w:t xml:space="preserve"> </w:t>
      </w:r>
      <w:r w:rsidR="00C0210E" w:rsidRPr="00CC7991">
        <w:rPr>
          <w:rFonts w:asciiTheme="minorHAnsi" w:hAnsiTheme="minorHAnsi" w:cs="Calibri"/>
          <w:szCs w:val="22"/>
          <w:lang w:val="en-GB"/>
        </w:rPr>
        <w:t>basic</w:t>
      </w:r>
      <w:r w:rsidRPr="00CC7991">
        <w:rPr>
          <w:rFonts w:asciiTheme="minorHAnsi" w:hAnsiTheme="minorHAnsi" w:cs="Calibri"/>
          <w:szCs w:val="22"/>
          <w:lang w:val="en-GB"/>
        </w:rPr>
        <w:t xml:space="preserve"> education. Differentials are small by socioeconomic status </w:t>
      </w:r>
      <w:r w:rsidR="00EB3C49" w:rsidRPr="00CC7991">
        <w:rPr>
          <w:rFonts w:asciiTheme="minorHAnsi" w:hAnsiTheme="minorHAnsi" w:cs="Calibri"/>
          <w:szCs w:val="22"/>
          <w:lang w:val="en-GB"/>
        </w:rPr>
        <w:t>of the households</w:t>
      </w:r>
      <w:r w:rsidR="00AF7738">
        <w:rPr>
          <w:rFonts w:asciiTheme="minorHAnsi" w:hAnsiTheme="minorHAnsi" w:cs="Calibri"/>
          <w:szCs w:val="22"/>
          <w:lang w:val="en-GB"/>
        </w:rPr>
        <w:t>.</w:t>
      </w:r>
      <w:r w:rsidR="00FC6F20" w:rsidRPr="00CC7991">
        <w:rPr>
          <w:rFonts w:asciiTheme="minorHAnsi" w:hAnsiTheme="minorHAnsi" w:cs="Calibri"/>
          <w:szCs w:val="22"/>
          <w:lang w:val="en-GB"/>
        </w:rPr>
        <w:t xml:space="preserve"> </w:t>
      </w:r>
      <w:r w:rsidR="00FC6F20" w:rsidRPr="00CC7991">
        <w:t xml:space="preserve"> </w:t>
      </w:r>
      <w:r w:rsidR="00061D3F" w:rsidRPr="00061D3F">
        <w:rPr>
          <w:rFonts w:asciiTheme="minorHAnsi" w:hAnsiTheme="minorHAnsi" w:cs="Calibri"/>
          <w:szCs w:val="22"/>
          <w:lang w:val="en-GB"/>
        </w:rPr>
        <w:t xml:space="preserve">Notable differences exist by governorates ranging from 83 percent in </w:t>
      </w:r>
      <w:r w:rsidR="00FE1AC0" w:rsidRPr="00061D3F">
        <w:rPr>
          <w:rFonts w:asciiTheme="minorHAnsi" w:hAnsiTheme="minorHAnsi" w:cs="Calibri"/>
          <w:szCs w:val="22"/>
          <w:lang w:val="en-GB"/>
        </w:rPr>
        <w:t>Qalqiliya</w:t>
      </w:r>
      <w:r w:rsidR="00061D3F" w:rsidRPr="00061D3F">
        <w:rPr>
          <w:rFonts w:asciiTheme="minorHAnsi" w:hAnsiTheme="minorHAnsi" w:cs="Calibri"/>
          <w:szCs w:val="22"/>
          <w:lang w:val="en-GB"/>
        </w:rPr>
        <w:t xml:space="preserve"> to 62 percent in North Gaza</w:t>
      </w:r>
      <w:r w:rsidR="00340157">
        <w:rPr>
          <w:rFonts w:asciiTheme="minorHAnsi" w:hAnsiTheme="minorHAnsi" w:cs="Calibri"/>
          <w:szCs w:val="22"/>
          <w:lang w:val="en-GB"/>
        </w:rPr>
        <w:t xml:space="preserve">. </w:t>
      </w:r>
      <w:r w:rsidR="00340157">
        <w:rPr>
          <w:rFonts w:asciiTheme="minorHAnsi" w:hAnsiTheme="minorHAnsi"/>
        </w:rPr>
        <w:t>D</w:t>
      </w:r>
      <w:r w:rsidR="00FC6F20" w:rsidRPr="00CC7991">
        <w:rPr>
          <w:rFonts w:asciiTheme="minorHAnsi" w:hAnsiTheme="minorHAnsi"/>
        </w:rPr>
        <w:t>ifferen</w:t>
      </w:r>
      <w:r w:rsidR="00340157">
        <w:rPr>
          <w:rFonts w:asciiTheme="minorHAnsi" w:hAnsiTheme="minorHAnsi"/>
        </w:rPr>
        <w:t>tials also exist</w:t>
      </w:r>
      <w:r w:rsidR="00FC6F20" w:rsidRPr="00CC7991">
        <w:rPr>
          <w:rFonts w:asciiTheme="minorHAnsi" w:hAnsiTheme="minorHAnsi"/>
        </w:rPr>
        <w:t xml:space="preserve"> in terms of </w:t>
      </w:r>
      <w:r w:rsidR="00FC6F20" w:rsidRPr="00CC7991">
        <w:rPr>
          <w:rFonts w:asciiTheme="minorHAnsi" w:hAnsiTheme="minorHAnsi" w:cs="Calibri"/>
          <w:szCs w:val="22"/>
          <w:lang w:val="en-GB"/>
        </w:rPr>
        <w:t xml:space="preserve">socioeconomic status </w:t>
      </w:r>
      <w:r w:rsidR="00FC6F20" w:rsidRPr="00CC7991">
        <w:rPr>
          <w:rFonts w:asciiTheme="minorHAnsi" w:hAnsiTheme="minorHAnsi"/>
        </w:rPr>
        <w:t>– 7</w:t>
      </w:r>
      <w:r w:rsidR="00E45D51">
        <w:rPr>
          <w:rFonts w:asciiTheme="minorHAnsi" w:hAnsiTheme="minorHAnsi"/>
        </w:rPr>
        <w:t>2</w:t>
      </w:r>
      <w:r w:rsidR="00FC6F20" w:rsidRPr="00CC7991">
        <w:rPr>
          <w:rFonts w:asciiTheme="minorHAnsi" w:hAnsiTheme="minorHAnsi"/>
        </w:rPr>
        <w:t xml:space="preserve"> percent of children who live in richest households have 2 or more playthings, while the proportion is 64 percent for children who live in poorest households.</w:t>
      </w:r>
    </w:p>
    <w:p w:rsidR="00437450" w:rsidRPr="00FC6F20" w:rsidRDefault="00437450" w:rsidP="004D5974">
      <w:pPr>
        <w:spacing w:line="264" w:lineRule="auto"/>
        <w:jc w:val="both"/>
        <w:rPr>
          <w:rFonts w:asciiTheme="minorHAnsi" w:hAnsiTheme="minorHAnsi" w:cs="Calibri"/>
          <w:szCs w:val="22"/>
        </w:rPr>
      </w:pPr>
    </w:p>
    <w:p w:rsidR="00AD186A" w:rsidRPr="00AD186A" w:rsidRDefault="00AD186A" w:rsidP="003215CE">
      <w:pPr>
        <w:spacing w:line="264" w:lineRule="auto"/>
        <w:jc w:val="both"/>
        <w:rPr>
          <w:rFonts w:ascii="Calibri" w:hAnsi="Calibri"/>
          <w:szCs w:val="22"/>
          <w:lang w:val="en-GB"/>
        </w:rPr>
      </w:pPr>
      <w:r w:rsidRPr="00AD186A">
        <w:rPr>
          <w:rFonts w:ascii="Calibri" w:hAnsi="Calibri"/>
          <w:szCs w:val="22"/>
          <w:lang w:val="en-GB"/>
        </w:rPr>
        <w:t xml:space="preserve">Leaving children alone or in the presence of other young children is known to increase the risk of </w:t>
      </w:r>
      <w:r w:rsidR="00912733">
        <w:rPr>
          <w:rFonts w:ascii="Calibri" w:hAnsi="Calibri"/>
          <w:szCs w:val="22"/>
          <w:lang w:val="en-GB"/>
        </w:rPr>
        <w:t>injurie</w:t>
      </w:r>
      <w:r w:rsidRPr="00AD186A">
        <w:rPr>
          <w:rFonts w:ascii="Calibri" w:hAnsi="Calibri"/>
          <w:szCs w:val="22"/>
          <w:lang w:val="en-GB"/>
        </w:rPr>
        <w:t>s.</w:t>
      </w:r>
      <w:r w:rsidR="00912733">
        <w:rPr>
          <w:rStyle w:val="FootnoteReference"/>
          <w:rFonts w:ascii="Calibri" w:hAnsi="Calibri"/>
          <w:szCs w:val="22"/>
          <w:lang w:val="en-GB"/>
        </w:rPr>
        <w:footnoteReference w:id="2"/>
      </w:r>
      <w:r w:rsidRPr="00AD186A">
        <w:rPr>
          <w:rFonts w:ascii="Calibri" w:hAnsi="Calibri"/>
          <w:szCs w:val="22"/>
          <w:lang w:val="en-GB"/>
        </w:rPr>
        <w:t xml:space="preserve"> In MICS, two questions were asked to find out whether children age 0-59 months were left alone during the week preceding the interview, and whether children were left in the care of other children under 10 years of age.</w:t>
      </w:r>
    </w:p>
    <w:p w:rsidR="00AD186A" w:rsidRPr="00AD186A" w:rsidRDefault="00AD186A" w:rsidP="003215CE">
      <w:pPr>
        <w:spacing w:line="264" w:lineRule="auto"/>
        <w:jc w:val="both"/>
        <w:rPr>
          <w:rFonts w:ascii="Calibri" w:hAnsi="Calibri"/>
          <w:szCs w:val="22"/>
          <w:lang w:val="en-GB"/>
        </w:rPr>
      </w:pPr>
    </w:p>
    <w:p w:rsidR="001870CC" w:rsidRPr="0096776E" w:rsidRDefault="00AD186A" w:rsidP="00ED52A5">
      <w:pPr>
        <w:spacing w:line="264" w:lineRule="auto"/>
        <w:jc w:val="both"/>
        <w:rPr>
          <w:rFonts w:ascii="Calibri" w:hAnsi="Calibri"/>
          <w:szCs w:val="22"/>
        </w:rPr>
      </w:pPr>
      <w:r w:rsidRPr="0096776E">
        <w:rPr>
          <w:rFonts w:ascii="Calibri" w:hAnsi="Calibri"/>
          <w:szCs w:val="22"/>
          <w:lang w:val="en-GB"/>
        </w:rPr>
        <w:t>Table CD.</w:t>
      </w:r>
      <w:r w:rsidR="00430384" w:rsidRPr="0096776E">
        <w:rPr>
          <w:rFonts w:ascii="Calibri" w:hAnsi="Calibri"/>
          <w:szCs w:val="22"/>
          <w:lang w:val="en-GB"/>
        </w:rPr>
        <w:t>4</w:t>
      </w:r>
      <w:r w:rsidRPr="0096776E">
        <w:rPr>
          <w:rFonts w:ascii="Calibri" w:hAnsi="Calibri"/>
          <w:szCs w:val="22"/>
          <w:lang w:val="en-GB"/>
        </w:rPr>
        <w:t xml:space="preserve"> shows that </w:t>
      </w:r>
      <w:r w:rsidR="00CC7991" w:rsidRPr="0096776E">
        <w:rPr>
          <w:rFonts w:ascii="Calibri" w:hAnsi="Calibri"/>
          <w:szCs w:val="22"/>
          <w:lang w:val="en-GB"/>
        </w:rPr>
        <w:t>12</w:t>
      </w:r>
      <w:r w:rsidRPr="0096776E">
        <w:rPr>
          <w:rFonts w:ascii="Calibri" w:hAnsi="Calibri"/>
          <w:szCs w:val="22"/>
          <w:lang w:val="en-GB"/>
        </w:rPr>
        <w:t xml:space="preserve"> percent of children age 0-59 months were left in the care of other children, while </w:t>
      </w:r>
      <w:r w:rsidR="00CC7991" w:rsidRPr="0096776E">
        <w:rPr>
          <w:rFonts w:ascii="Calibri" w:hAnsi="Calibri"/>
          <w:szCs w:val="22"/>
          <w:lang w:val="en-GB"/>
        </w:rPr>
        <w:t>4</w:t>
      </w:r>
      <w:r w:rsidRPr="0096776E">
        <w:rPr>
          <w:rFonts w:ascii="Calibri" w:hAnsi="Calibri"/>
          <w:szCs w:val="22"/>
          <w:lang w:val="en-GB"/>
        </w:rPr>
        <w:t xml:space="preserve"> percent were left alone during the week preceding the interview. Combining the two care indicators, it is calculated that</w:t>
      </w:r>
      <w:r w:rsidR="00134582" w:rsidRPr="0096776E">
        <w:rPr>
          <w:rFonts w:ascii="Calibri" w:hAnsi="Calibri"/>
          <w:szCs w:val="22"/>
          <w:lang w:val="en-GB"/>
        </w:rPr>
        <w:t xml:space="preserve"> a total of</w:t>
      </w:r>
      <w:r w:rsidRPr="0096776E">
        <w:rPr>
          <w:rFonts w:ascii="Calibri" w:hAnsi="Calibri"/>
          <w:szCs w:val="22"/>
          <w:lang w:val="en-GB"/>
        </w:rPr>
        <w:t xml:space="preserve"> </w:t>
      </w:r>
      <w:r w:rsidR="00CC7991" w:rsidRPr="0096776E">
        <w:rPr>
          <w:rFonts w:ascii="Calibri" w:hAnsi="Calibri"/>
          <w:szCs w:val="22"/>
          <w:lang w:val="en-GB"/>
        </w:rPr>
        <w:t>14</w:t>
      </w:r>
      <w:r w:rsidRPr="0096776E">
        <w:rPr>
          <w:rFonts w:ascii="Calibri" w:hAnsi="Calibri"/>
          <w:szCs w:val="22"/>
          <w:lang w:val="en-GB"/>
        </w:rPr>
        <w:t xml:space="preserve"> percent of children were left with inadequate care during the </w:t>
      </w:r>
      <w:r w:rsidR="00134582" w:rsidRPr="0096776E">
        <w:rPr>
          <w:rFonts w:ascii="Calibri" w:hAnsi="Calibri"/>
          <w:szCs w:val="22"/>
          <w:lang w:val="en-GB"/>
        </w:rPr>
        <w:t xml:space="preserve">past </w:t>
      </w:r>
      <w:r w:rsidRPr="0096776E">
        <w:rPr>
          <w:rFonts w:ascii="Calibri" w:hAnsi="Calibri"/>
          <w:szCs w:val="22"/>
          <w:lang w:val="en-GB"/>
        </w:rPr>
        <w:t>week</w:t>
      </w:r>
      <w:r w:rsidR="00AB6E8A" w:rsidRPr="0096776E">
        <w:rPr>
          <w:rFonts w:ascii="Calibri" w:hAnsi="Calibri"/>
          <w:szCs w:val="22"/>
          <w:lang w:val="en-GB"/>
        </w:rPr>
        <w:t>, either by being left alone or in the care of another child</w:t>
      </w:r>
      <w:r w:rsidRPr="0096776E">
        <w:rPr>
          <w:rFonts w:ascii="Calibri" w:hAnsi="Calibri"/>
          <w:szCs w:val="22"/>
          <w:lang w:val="en-GB"/>
        </w:rPr>
        <w:t xml:space="preserve">. No differences were observed by the sex of the child or between urban and rural </w:t>
      </w:r>
      <w:r w:rsidR="003968D4" w:rsidRPr="0096776E">
        <w:rPr>
          <w:rFonts w:ascii="Calibri" w:hAnsi="Calibri"/>
          <w:szCs w:val="22"/>
          <w:lang w:val="en-GB"/>
        </w:rPr>
        <w:t xml:space="preserve">and camps </w:t>
      </w:r>
      <w:r w:rsidRPr="0096776E">
        <w:rPr>
          <w:rFonts w:ascii="Calibri" w:hAnsi="Calibri"/>
          <w:szCs w:val="22"/>
          <w:lang w:val="en-GB"/>
        </w:rPr>
        <w:t xml:space="preserve">areas. Children </w:t>
      </w:r>
      <w:proofErr w:type="gramStart"/>
      <w:r w:rsidRPr="0096776E">
        <w:rPr>
          <w:rFonts w:ascii="Calibri" w:hAnsi="Calibri"/>
          <w:szCs w:val="22"/>
          <w:lang w:val="en-GB"/>
        </w:rPr>
        <w:t xml:space="preserve">age </w:t>
      </w:r>
      <w:r w:rsidR="001870CC" w:rsidRPr="0096776E">
        <w:rPr>
          <w:rFonts w:ascii="Calibri" w:hAnsi="Calibri"/>
          <w:szCs w:val="22"/>
          <w:lang w:val="en-GB"/>
        </w:rPr>
        <w:t>48</w:t>
      </w:r>
      <w:r w:rsidRPr="0096776E">
        <w:rPr>
          <w:rFonts w:ascii="Calibri" w:hAnsi="Calibri"/>
          <w:szCs w:val="22"/>
          <w:lang w:val="en-GB"/>
        </w:rPr>
        <w:t>-59 months were</w:t>
      </w:r>
      <w:proofErr w:type="gramEnd"/>
      <w:r w:rsidRPr="0096776E">
        <w:rPr>
          <w:rFonts w:ascii="Calibri" w:hAnsi="Calibri"/>
          <w:szCs w:val="22"/>
          <w:lang w:val="en-GB"/>
        </w:rPr>
        <w:t xml:space="preserve"> left with inadequate care</w:t>
      </w:r>
      <w:r w:rsidR="001870CC" w:rsidRPr="0096776E">
        <w:rPr>
          <w:rFonts w:ascii="Calibri" w:hAnsi="Calibri"/>
          <w:szCs w:val="22"/>
          <w:lang w:val="en-GB"/>
        </w:rPr>
        <w:t xml:space="preserve"> (17 percent)</w:t>
      </w:r>
      <w:r w:rsidRPr="0096776E">
        <w:rPr>
          <w:rFonts w:ascii="Calibri" w:hAnsi="Calibri"/>
          <w:szCs w:val="22"/>
          <w:lang w:val="en-GB"/>
        </w:rPr>
        <w:t xml:space="preserve"> more than those who were age </w:t>
      </w:r>
      <w:r w:rsidR="001870CC" w:rsidRPr="0096776E">
        <w:rPr>
          <w:rFonts w:ascii="Calibri" w:hAnsi="Calibri"/>
          <w:szCs w:val="22"/>
          <w:lang w:val="en-GB"/>
        </w:rPr>
        <w:t>36</w:t>
      </w:r>
      <w:r w:rsidRPr="0096776E">
        <w:rPr>
          <w:rFonts w:ascii="Calibri" w:hAnsi="Calibri"/>
          <w:szCs w:val="22"/>
          <w:lang w:val="en-GB"/>
        </w:rPr>
        <w:t>-</w:t>
      </w:r>
      <w:r w:rsidR="001870CC" w:rsidRPr="0096776E">
        <w:rPr>
          <w:rFonts w:ascii="Calibri" w:hAnsi="Calibri"/>
          <w:szCs w:val="22"/>
          <w:lang w:val="en-GB"/>
        </w:rPr>
        <w:t>47</w:t>
      </w:r>
      <w:r w:rsidRPr="0096776E">
        <w:rPr>
          <w:rFonts w:ascii="Calibri" w:hAnsi="Calibri"/>
          <w:szCs w:val="22"/>
          <w:lang w:val="en-GB"/>
        </w:rPr>
        <w:t xml:space="preserve"> months</w:t>
      </w:r>
      <w:r w:rsidR="001870CC" w:rsidRPr="0096776E">
        <w:rPr>
          <w:rFonts w:ascii="Calibri" w:hAnsi="Calibri"/>
          <w:szCs w:val="22"/>
          <w:lang w:val="en-GB"/>
        </w:rPr>
        <w:t xml:space="preserve"> </w:t>
      </w:r>
      <w:r w:rsidRPr="0096776E">
        <w:rPr>
          <w:rFonts w:ascii="Calibri" w:hAnsi="Calibri"/>
          <w:szCs w:val="22"/>
          <w:lang w:val="en-GB"/>
        </w:rPr>
        <w:t>(</w:t>
      </w:r>
      <w:r w:rsidR="001870CC" w:rsidRPr="0096776E">
        <w:rPr>
          <w:rFonts w:ascii="Calibri" w:hAnsi="Calibri"/>
          <w:szCs w:val="22"/>
          <w:lang w:val="en-GB"/>
        </w:rPr>
        <w:t>9</w:t>
      </w:r>
      <w:r w:rsidR="00FB0179" w:rsidRPr="0096776E">
        <w:rPr>
          <w:rFonts w:ascii="Calibri" w:hAnsi="Calibri"/>
          <w:szCs w:val="22"/>
          <w:lang w:val="en-GB"/>
        </w:rPr>
        <w:t xml:space="preserve"> percent</w:t>
      </w:r>
      <w:r w:rsidRPr="0096776E">
        <w:rPr>
          <w:rFonts w:ascii="Calibri" w:hAnsi="Calibri"/>
          <w:szCs w:val="22"/>
          <w:lang w:val="en-GB"/>
        </w:rPr>
        <w:t xml:space="preserve">). </w:t>
      </w:r>
      <w:r w:rsidR="001870CC" w:rsidRPr="0096776E">
        <w:rPr>
          <w:rFonts w:asciiTheme="minorHAnsi" w:hAnsiTheme="minorHAnsi"/>
        </w:rPr>
        <w:t xml:space="preserve">In terms of </w:t>
      </w:r>
      <w:r w:rsidR="001870CC" w:rsidRPr="0096776E">
        <w:rPr>
          <w:rFonts w:asciiTheme="minorHAnsi" w:hAnsiTheme="minorHAnsi" w:cs="Calibri"/>
          <w:szCs w:val="22"/>
          <w:lang w:val="en-GB"/>
        </w:rPr>
        <w:t xml:space="preserve">socioeconomic status </w:t>
      </w:r>
      <w:r w:rsidR="00B16D51" w:rsidRPr="0096776E">
        <w:rPr>
          <w:rFonts w:asciiTheme="minorHAnsi" w:hAnsiTheme="minorHAnsi"/>
        </w:rPr>
        <w:t>(</w:t>
      </w:r>
      <w:r w:rsidR="001870CC" w:rsidRPr="0096776E">
        <w:rPr>
          <w:rFonts w:asciiTheme="minorHAnsi" w:hAnsiTheme="minorHAnsi"/>
        </w:rPr>
        <w:t>12 percent</w:t>
      </w:r>
      <w:r w:rsidR="00B16D51" w:rsidRPr="0096776E">
        <w:rPr>
          <w:rFonts w:asciiTheme="minorHAnsi" w:hAnsiTheme="minorHAnsi"/>
        </w:rPr>
        <w:t>)</w:t>
      </w:r>
      <w:r w:rsidR="001870CC" w:rsidRPr="0096776E">
        <w:rPr>
          <w:rFonts w:asciiTheme="minorHAnsi" w:hAnsiTheme="minorHAnsi"/>
        </w:rPr>
        <w:t xml:space="preserve"> of children who live in richest households </w:t>
      </w:r>
      <w:r w:rsidR="001870CC" w:rsidRPr="0096776E">
        <w:rPr>
          <w:rFonts w:ascii="Calibri" w:hAnsi="Calibri"/>
          <w:szCs w:val="22"/>
          <w:lang w:val="en-GB"/>
        </w:rPr>
        <w:t>were left with inadequate care</w:t>
      </w:r>
      <w:r w:rsidR="001870CC" w:rsidRPr="0096776E">
        <w:rPr>
          <w:rFonts w:asciiTheme="minorHAnsi" w:hAnsiTheme="minorHAnsi"/>
        </w:rPr>
        <w:t>, less than children who live in poorest households (15 percent).</w:t>
      </w:r>
    </w:p>
    <w:p w:rsidR="001870CC" w:rsidRDefault="001870CC"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p w:rsidR="005A777E" w:rsidRDefault="005A777E" w:rsidP="001870CC">
      <w:pPr>
        <w:spacing w:line="264" w:lineRule="auto"/>
        <w:jc w:val="both"/>
        <w:rPr>
          <w:rFonts w:ascii="Calibri" w:hAnsi="Calibri"/>
          <w:szCs w:val="22"/>
          <w:lang w:val="en-GB"/>
        </w:rPr>
      </w:pPr>
    </w:p>
    <w:tbl>
      <w:tblPr>
        <w:tblW w:w="5000" w:type="pct"/>
        <w:jc w:val="center"/>
        <w:tblLayout w:type="fixed"/>
        <w:tblLook w:val="04A0"/>
      </w:tblPr>
      <w:tblGrid>
        <w:gridCol w:w="2261"/>
        <w:gridCol w:w="1095"/>
        <w:gridCol w:w="7"/>
        <w:gridCol w:w="2061"/>
        <w:gridCol w:w="1909"/>
        <w:gridCol w:w="1909"/>
      </w:tblGrid>
      <w:tr w:rsidR="007C4E5D" w:rsidRPr="007C4E5D" w:rsidTr="0076048C">
        <w:trPr>
          <w:trHeight w:val="390"/>
          <w:jc w:val="center"/>
        </w:trPr>
        <w:tc>
          <w:tcPr>
            <w:tcW w:w="9242" w:type="dxa"/>
            <w:gridSpan w:val="6"/>
            <w:tcBorders>
              <w:top w:val="single" w:sz="4" w:space="0" w:color="auto"/>
              <w:left w:val="single" w:sz="4" w:space="0" w:color="auto"/>
              <w:bottom w:val="single" w:sz="4" w:space="0" w:color="auto"/>
              <w:right w:val="single" w:sz="4" w:space="0" w:color="000000"/>
            </w:tcBorders>
            <w:shd w:val="clear" w:color="000000" w:fill="000000"/>
            <w:noWrap/>
            <w:vAlign w:val="center"/>
            <w:hideMark/>
          </w:tcPr>
          <w:p w:rsidR="007C4E5D" w:rsidRPr="007C4E5D" w:rsidRDefault="007C4E5D" w:rsidP="007C4E5D">
            <w:pPr>
              <w:rPr>
                <w:rFonts w:ascii="Arial" w:hAnsi="Arial" w:cs="Arial"/>
                <w:b/>
                <w:bCs/>
                <w:color w:val="FFFFFF"/>
                <w:sz w:val="20"/>
              </w:rPr>
            </w:pPr>
            <w:bookmarkStart w:id="1" w:name="RANGE!A1"/>
            <w:r w:rsidRPr="007C4E5D">
              <w:rPr>
                <w:rFonts w:ascii="Arial" w:hAnsi="Arial" w:cs="Arial"/>
                <w:b/>
                <w:bCs/>
                <w:color w:val="FFFFFF"/>
                <w:sz w:val="20"/>
              </w:rPr>
              <w:lastRenderedPageBreak/>
              <w:t>Table CD.4: Inadequate care</w:t>
            </w:r>
            <w:bookmarkEnd w:id="1"/>
          </w:p>
        </w:tc>
      </w:tr>
      <w:tr w:rsidR="007C4E5D" w:rsidRPr="007C4E5D" w:rsidTr="0076048C">
        <w:trPr>
          <w:trHeight w:val="510"/>
          <w:jc w:val="center"/>
        </w:trPr>
        <w:tc>
          <w:tcPr>
            <w:tcW w:w="9242"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7C4E5D" w:rsidRPr="007C4E5D" w:rsidRDefault="007C4E5D" w:rsidP="007C4E5D">
            <w:pPr>
              <w:rPr>
                <w:rFonts w:ascii="Arial" w:hAnsi="Arial" w:cs="Arial"/>
                <w:sz w:val="16"/>
                <w:szCs w:val="16"/>
              </w:rPr>
            </w:pPr>
            <w:r w:rsidRPr="007C4E5D">
              <w:rPr>
                <w:rFonts w:ascii="Arial" w:hAnsi="Arial" w:cs="Arial"/>
                <w:sz w:val="16"/>
                <w:szCs w:val="16"/>
              </w:rPr>
              <w:t>Percentage of children under age 5 left alone or left in the care of another child younger than 10 years of age for more than one hour at least once during the past week, Palestine, 2014</w:t>
            </w:r>
          </w:p>
        </w:tc>
      </w:tr>
      <w:tr w:rsidR="007C4E5D" w:rsidRPr="007C4E5D" w:rsidTr="0076048C">
        <w:trPr>
          <w:trHeight w:val="270"/>
          <w:jc w:val="center"/>
        </w:trPr>
        <w:tc>
          <w:tcPr>
            <w:tcW w:w="2261"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7C4E5D" w:rsidRPr="007C4E5D" w:rsidRDefault="007C4E5D" w:rsidP="007C4E5D">
            <w:pPr>
              <w:jc w:val="center"/>
              <w:rPr>
                <w:sz w:val="16"/>
                <w:szCs w:val="16"/>
              </w:rPr>
            </w:pPr>
            <w:r w:rsidRPr="007C4E5D">
              <w:rPr>
                <w:sz w:val="16"/>
                <w:szCs w:val="16"/>
              </w:rPr>
              <w:t> </w:t>
            </w:r>
          </w:p>
        </w:tc>
        <w:tc>
          <w:tcPr>
            <w:tcW w:w="5072" w:type="dxa"/>
            <w:gridSpan w:val="4"/>
            <w:tcBorders>
              <w:top w:val="single" w:sz="4" w:space="0" w:color="auto"/>
              <w:left w:val="single" w:sz="4" w:space="0" w:color="auto"/>
              <w:bottom w:val="single" w:sz="4" w:space="0" w:color="auto"/>
              <w:right w:val="nil"/>
            </w:tcBorders>
            <w:shd w:val="clear" w:color="auto" w:fill="auto"/>
            <w:vAlign w:val="bottom"/>
            <w:hideMark/>
          </w:tcPr>
          <w:p w:rsidR="007C4E5D" w:rsidRPr="007C4E5D" w:rsidRDefault="007C4E5D" w:rsidP="007C4E5D">
            <w:pPr>
              <w:jc w:val="center"/>
              <w:rPr>
                <w:rFonts w:ascii="Arial" w:hAnsi="Arial" w:cs="Arial"/>
                <w:b/>
                <w:bCs/>
                <w:sz w:val="16"/>
                <w:szCs w:val="16"/>
              </w:rPr>
            </w:pPr>
            <w:r w:rsidRPr="007C4E5D">
              <w:rPr>
                <w:rFonts w:ascii="Arial" w:hAnsi="Arial" w:cs="Arial"/>
                <w:b/>
                <w:bCs/>
                <w:sz w:val="16"/>
                <w:szCs w:val="16"/>
              </w:rPr>
              <w:t>Percentage of children under age 5:</w:t>
            </w:r>
          </w:p>
        </w:tc>
        <w:tc>
          <w:tcPr>
            <w:tcW w:w="1909" w:type="dxa"/>
            <w:tcBorders>
              <w:top w:val="nil"/>
              <w:left w:val="nil"/>
              <w:bottom w:val="nil"/>
              <w:right w:val="single" w:sz="4" w:space="0" w:color="auto"/>
            </w:tcBorders>
            <w:shd w:val="clear" w:color="auto" w:fill="auto"/>
            <w:noWrap/>
            <w:vAlign w:val="bottom"/>
            <w:hideMark/>
          </w:tcPr>
          <w:p w:rsidR="007C4E5D" w:rsidRPr="007C4E5D" w:rsidRDefault="007C4E5D" w:rsidP="007C4E5D">
            <w:pPr>
              <w:rPr>
                <w:rFonts w:ascii="Arial" w:hAnsi="Arial" w:cs="Arial"/>
                <w:sz w:val="16"/>
                <w:szCs w:val="16"/>
              </w:rPr>
            </w:pPr>
            <w:r w:rsidRPr="007C4E5D">
              <w:rPr>
                <w:rFonts w:ascii="Arial" w:hAnsi="Arial" w:cs="Arial"/>
                <w:sz w:val="16"/>
                <w:szCs w:val="16"/>
              </w:rPr>
              <w:t> </w:t>
            </w:r>
          </w:p>
        </w:tc>
      </w:tr>
      <w:tr w:rsidR="007C4E5D" w:rsidRPr="007C4E5D" w:rsidTr="0076048C">
        <w:trPr>
          <w:trHeight w:val="631"/>
          <w:jc w:val="center"/>
        </w:trPr>
        <w:tc>
          <w:tcPr>
            <w:tcW w:w="2261" w:type="dxa"/>
            <w:vMerge/>
            <w:tcBorders>
              <w:top w:val="nil"/>
              <w:left w:val="single" w:sz="4" w:space="0" w:color="auto"/>
              <w:bottom w:val="single" w:sz="4" w:space="0" w:color="000000"/>
              <w:right w:val="single" w:sz="4" w:space="0" w:color="auto"/>
            </w:tcBorders>
            <w:vAlign w:val="center"/>
            <w:hideMark/>
          </w:tcPr>
          <w:p w:rsidR="007C4E5D" w:rsidRPr="007C4E5D" w:rsidRDefault="007C4E5D" w:rsidP="007C4E5D">
            <w:pPr>
              <w:rPr>
                <w:sz w:val="16"/>
                <w:szCs w:val="16"/>
              </w:rPr>
            </w:pPr>
          </w:p>
        </w:tc>
        <w:tc>
          <w:tcPr>
            <w:tcW w:w="1095" w:type="dxa"/>
            <w:tcBorders>
              <w:top w:val="nil"/>
              <w:left w:val="single" w:sz="4" w:space="0" w:color="auto"/>
              <w:bottom w:val="single" w:sz="4" w:space="0" w:color="auto"/>
              <w:right w:val="nil"/>
            </w:tcBorders>
            <w:shd w:val="clear" w:color="auto" w:fill="auto"/>
            <w:vAlign w:val="center"/>
            <w:hideMark/>
          </w:tcPr>
          <w:p w:rsidR="007C4E5D" w:rsidRPr="007C4E5D" w:rsidRDefault="007C4E5D" w:rsidP="00836FC3">
            <w:pPr>
              <w:jc w:val="center"/>
              <w:rPr>
                <w:rFonts w:ascii="Arial" w:hAnsi="Arial" w:cs="Arial"/>
                <w:sz w:val="16"/>
                <w:szCs w:val="16"/>
              </w:rPr>
            </w:pPr>
            <w:r w:rsidRPr="007C4E5D">
              <w:rPr>
                <w:rFonts w:ascii="Arial" w:hAnsi="Arial" w:cs="Arial"/>
                <w:sz w:val="16"/>
                <w:szCs w:val="16"/>
              </w:rPr>
              <w:t>Left alone in the past week</w:t>
            </w:r>
          </w:p>
        </w:tc>
        <w:tc>
          <w:tcPr>
            <w:tcW w:w="2068" w:type="dxa"/>
            <w:gridSpan w:val="2"/>
            <w:tcBorders>
              <w:top w:val="nil"/>
              <w:left w:val="nil"/>
              <w:bottom w:val="single" w:sz="4" w:space="0" w:color="auto"/>
              <w:right w:val="nil"/>
            </w:tcBorders>
            <w:shd w:val="clear" w:color="auto" w:fill="auto"/>
            <w:vAlign w:val="center"/>
            <w:hideMark/>
          </w:tcPr>
          <w:p w:rsidR="007C4E5D" w:rsidRPr="007C4E5D" w:rsidRDefault="007C4E5D" w:rsidP="00836FC3">
            <w:pPr>
              <w:jc w:val="center"/>
              <w:rPr>
                <w:rFonts w:ascii="Arial" w:hAnsi="Arial" w:cs="Arial"/>
                <w:sz w:val="16"/>
                <w:szCs w:val="16"/>
              </w:rPr>
            </w:pPr>
            <w:r w:rsidRPr="007C4E5D">
              <w:rPr>
                <w:rFonts w:ascii="Arial" w:hAnsi="Arial" w:cs="Arial"/>
                <w:sz w:val="16"/>
                <w:szCs w:val="16"/>
              </w:rPr>
              <w:t>Left in the care of another child younger than 10 years of age in the past week</w:t>
            </w:r>
          </w:p>
        </w:tc>
        <w:tc>
          <w:tcPr>
            <w:tcW w:w="1909" w:type="dxa"/>
            <w:tcBorders>
              <w:top w:val="nil"/>
              <w:left w:val="nil"/>
              <w:bottom w:val="single" w:sz="4" w:space="0" w:color="auto"/>
              <w:right w:val="nil"/>
            </w:tcBorders>
            <w:shd w:val="clear" w:color="auto" w:fill="auto"/>
            <w:vAlign w:val="center"/>
            <w:hideMark/>
          </w:tcPr>
          <w:p w:rsidR="007C4E5D" w:rsidRPr="007C4E5D" w:rsidRDefault="007C4E5D" w:rsidP="00836FC3">
            <w:pPr>
              <w:jc w:val="center"/>
              <w:rPr>
                <w:rFonts w:ascii="Arial" w:hAnsi="Arial" w:cs="Arial"/>
                <w:sz w:val="16"/>
                <w:szCs w:val="16"/>
              </w:rPr>
            </w:pPr>
            <w:r w:rsidRPr="007C4E5D">
              <w:rPr>
                <w:rFonts w:ascii="Arial" w:hAnsi="Arial" w:cs="Arial"/>
                <w:sz w:val="16"/>
                <w:szCs w:val="16"/>
              </w:rPr>
              <w:t>Left with inadequate care in the past week</w:t>
            </w:r>
            <w:r w:rsidRPr="007C4E5D">
              <w:rPr>
                <w:rFonts w:ascii="Arial" w:hAnsi="Arial" w:cs="Arial"/>
                <w:sz w:val="16"/>
                <w:szCs w:val="16"/>
                <w:vertAlign w:val="superscript"/>
              </w:rPr>
              <w:t>1</w:t>
            </w:r>
          </w:p>
        </w:tc>
        <w:tc>
          <w:tcPr>
            <w:tcW w:w="1909" w:type="dxa"/>
            <w:tcBorders>
              <w:top w:val="nil"/>
              <w:left w:val="nil"/>
              <w:bottom w:val="single" w:sz="4" w:space="0" w:color="auto"/>
              <w:right w:val="single" w:sz="4" w:space="0" w:color="auto"/>
            </w:tcBorders>
            <w:shd w:val="clear" w:color="auto" w:fill="auto"/>
            <w:vAlign w:val="center"/>
            <w:hideMark/>
          </w:tcPr>
          <w:p w:rsidR="007C4E5D" w:rsidRPr="007C4E5D" w:rsidRDefault="007C4E5D" w:rsidP="007C4E5D">
            <w:pPr>
              <w:jc w:val="center"/>
              <w:rPr>
                <w:rFonts w:ascii="Arial" w:hAnsi="Arial" w:cs="Arial"/>
                <w:sz w:val="16"/>
                <w:szCs w:val="16"/>
              </w:rPr>
            </w:pPr>
            <w:r w:rsidRPr="007C4E5D">
              <w:rPr>
                <w:rFonts w:ascii="Arial" w:hAnsi="Arial" w:cs="Arial"/>
                <w:sz w:val="16"/>
                <w:szCs w:val="16"/>
              </w:rPr>
              <w:t>Number of children under age 5</w:t>
            </w:r>
          </w:p>
        </w:tc>
      </w:tr>
      <w:tr w:rsidR="007C4E5D" w:rsidRPr="007C4E5D" w:rsidTr="0076048C">
        <w:trPr>
          <w:trHeight w:val="173"/>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7C4E5D" w:rsidRDefault="007C4E5D" w:rsidP="007C4E5D">
            <w:pPr>
              <w:rPr>
                <w:rFonts w:ascii="Arial" w:hAnsi="Arial" w:cs="Arial"/>
                <w:sz w:val="16"/>
                <w:szCs w:val="16"/>
              </w:rPr>
            </w:pPr>
            <w:r w:rsidRPr="007C4E5D">
              <w:rPr>
                <w:rFonts w:ascii="Arial" w:hAnsi="Arial" w:cs="Arial"/>
                <w:sz w:val="16"/>
                <w:szCs w:val="16"/>
              </w:rPr>
              <w:t> </w:t>
            </w:r>
          </w:p>
        </w:tc>
        <w:tc>
          <w:tcPr>
            <w:tcW w:w="1095" w:type="dxa"/>
            <w:tcBorders>
              <w:top w:val="nil"/>
              <w:left w:val="single" w:sz="4" w:space="0" w:color="auto"/>
              <w:bottom w:val="nil"/>
              <w:right w:val="nil"/>
            </w:tcBorders>
            <w:shd w:val="clear" w:color="auto" w:fill="auto"/>
            <w:vAlign w:val="center"/>
            <w:hideMark/>
          </w:tcPr>
          <w:p w:rsidR="007C4E5D" w:rsidRPr="007C4E5D" w:rsidRDefault="007C4E5D" w:rsidP="007C4E5D">
            <w:pPr>
              <w:jc w:val="right"/>
              <w:rPr>
                <w:rFonts w:ascii="Arial" w:hAnsi="Arial" w:cs="Arial"/>
                <w:sz w:val="16"/>
                <w:szCs w:val="16"/>
              </w:rPr>
            </w:pPr>
          </w:p>
        </w:tc>
        <w:tc>
          <w:tcPr>
            <w:tcW w:w="2068" w:type="dxa"/>
            <w:gridSpan w:val="2"/>
            <w:tcBorders>
              <w:top w:val="nil"/>
              <w:left w:val="nil"/>
              <w:bottom w:val="nil"/>
              <w:right w:val="nil"/>
            </w:tcBorders>
            <w:shd w:val="clear" w:color="auto" w:fill="auto"/>
            <w:vAlign w:val="center"/>
            <w:hideMark/>
          </w:tcPr>
          <w:p w:rsidR="007C4E5D" w:rsidRPr="007C4E5D" w:rsidRDefault="007C4E5D" w:rsidP="007C4E5D">
            <w:pPr>
              <w:jc w:val="right"/>
              <w:rPr>
                <w:rFonts w:ascii="Arial" w:hAnsi="Arial" w:cs="Arial"/>
                <w:sz w:val="16"/>
                <w:szCs w:val="16"/>
              </w:rPr>
            </w:pPr>
          </w:p>
        </w:tc>
        <w:tc>
          <w:tcPr>
            <w:tcW w:w="1909" w:type="dxa"/>
            <w:tcBorders>
              <w:top w:val="nil"/>
              <w:left w:val="nil"/>
              <w:bottom w:val="nil"/>
              <w:right w:val="nil"/>
            </w:tcBorders>
            <w:shd w:val="clear" w:color="auto" w:fill="auto"/>
            <w:vAlign w:val="center"/>
            <w:hideMark/>
          </w:tcPr>
          <w:p w:rsidR="007C4E5D" w:rsidRPr="007C4E5D" w:rsidRDefault="007C4E5D" w:rsidP="007C4E5D">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hideMark/>
          </w:tcPr>
          <w:p w:rsidR="007C4E5D" w:rsidRPr="007C4E5D" w:rsidRDefault="007C4E5D" w:rsidP="007C4E5D">
            <w:pPr>
              <w:jc w:val="right"/>
              <w:rPr>
                <w:rFonts w:ascii="Arial" w:hAnsi="Arial" w:cs="Arial"/>
                <w:sz w:val="16"/>
                <w:szCs w:val="16"/>
              </w:rPr>
            </w:pPr>
            <w:r w:rsidRPr="007C4E5D">
              <w:rPr>
                <w:rFonts w:ascii="Arial" w:hAnsi="Arial" w:cs="Arial"/>
                <w:sz w:val="16"/>
                <w:szCs w:val="16"/>
              </w:rPr>
              <w:t> </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7C4E5D" w:rsidRDefault="007C4E5D" w:rsidP="007C4E5D">
            <w:pPr>
              <w:rPr>
                <w:rFonts w:ascii="Arial" w:hAnsi="Arial" w:cs="Arial"/>
                <w:sz w:val="16"/>
                <w:szCs w:val="16"/>
              </w:rPr>
            </w:pPr>
            <w:r w:rsidRPr="007C4E5D">
              <w:rPr>
                <w:rFonts w:ascii="Arial" w:hAnsi="Arial" w:cs="Arial"/>
                <w:sz w:val="16"/>
                <w:szCs w:val="16"/>
              </w:rPr>
              <w:t>Total</w:t>
            </w:r>
          </w:p>
        </w:tc>
        <w:tc>
          <w:tcPr>
            <w:tcW w:w="1095" w:type="dxa"/>
            <w:tcBorders>
              <w:top w:val="nil"/>
              <w:left w:val="single" w:sz="4" w:space="0" w:color="auto"/>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4.2</w:t>
            </w:r>
          </w:p>
        </w:tc>
        <w:tc>
          <w:tcPr>
            <w:tcW w:w="2068" w:type="dxa"/>
            <w:gridSpan w:val="2"/>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11.5</w:t>
            </w:r>
          </w:p>
        </w:tc>
        <w:tc>
          <w:tcPr>
            <w:tcW w:w="1909" w:type="dxa"/>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14.3</w:t>
            </w:r>
          </w:p>
        </w:tc>
        <w:tc>
          <w:tcPr>
            <w:tcW w:w="1909" w:type="dxa"/>
            <w:tcBorders>
              <w:top w:val="nil"/>
              <w:left w:val="nil"/>
              <w:bottom w:val="nil"/>
              <w:right w:val="single" w:sz="4" w:space="0" w:color="auto"/>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7816</w:t>
            </w:r>
          </w:p>
        </w:tc>
      </w:tr>
      <w:tr w:rsidR="007C4E5D" w:rsidRPr="007C4E5D" w:rsidTr="0076048C">
        <w:trPr>
          <w:trHeight w:val="80"/>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7C4E5D" w:rsidRDefault="007C4E5D" w:rsidP="007C4E5D">
            <w:pPr>
              <w:rPr>
                <w:rFonts w:ascii="Arial" w:hAnsi="Arial" w:cs="Arial"/>
                <w:sz w:val="16"/>
                <w:szCs w:val="16"/>
              </w:rPr>
            </w:pPr>
            <w:r w:rsidRPr="007C4E5D">
              <w:rPr>
                <w:rFonts w:ascii="Arial" w:hAnsi="Arial" w:cs="Arial"/>
                <w:sz w:val="16"/>
                <w:szCs w:val="16"/>
              </w:rPr>
              <w:t> </w:t>
            </w:r>
          </w:p>
        </w:tc>
        <w:tc>
          <w:tcPr>
            <w:tcW w:w="1095" w:type="dxa"/>
            <w:tcBorders>
              <w:top w:val="nil"/>
              <w:left w:val="single" w:sz="4" w:space="0" w:color="auto"/>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2068" w:type="dxa"/>
            <w:gridSpan w:val="2"/>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hideMark/>
          </w:tcPr>
          <w:p w:rsidR="007C4E5D" w:rsidRPr="007C4E5D" w:rsidRDefault="007C4E5D" w:rsidP="00642681">
            <w:pPr>
              <w:jc w:val="right"/>
              <w:rPr>
                <w:rFonts w:ascii="Arial" w:hAnsi="Arial" w:cs="Arial"/>
                <w:sz w:val="16"/>
                <w:szCs w:val="16"/>
              </w:rPr>
            </w:pPr>
            <w:r w:rsidRPr="007C4E5D">
              <w:rPr>
                <w:rFonts w:ascii="Arial" w:hAnsi="Arial" w:cs="Arial"/>
                <w:sz w:val="16"/>
                <w:szCs w:val="16"/>
              </w:rPr>
              <w:t> </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7C4E5D" w:rsidRDefault="007C4E5D" w:rsidP="007C4E5D">
            <w:pPr>
              <w:rPr>
                <w:rFonts w:ascii="Arial" w:hAnsi="Arial" w:cs="Arial"/>
                <w:b/>
                <w:bCs/>
                <w:sz w:val="16"/>
                <w:szCs w:val="16"/>
              </w:rPr>
            </w:pPr>
            <w:r w:rsidRPr="007C4E5D">
              <w:rPr>
                <w:rFonts w:ascii="Arial" w:hAnsi="Arial" w:cs="Arial"/>
                <w:b/>
                <w:bCs/>
                <w:sz w:val="16"/>
                <w:szCs w:val="16"/>
              </w:rPr>
              <w:t>Sex</w:t>
            </w:r>
          </w:p>
        </w:tc>
        <w:tc>
          <w:tcPr>
            <w:tcW w:w="1095" w:type="dxa"/>
            <w:tcBorders>
              <w:top w:val="nil"/>
              <w:left w:val="single" w:sz="4" w:space="0" w:color="auto"/>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2068" w:type="dxa"/>
            <w:gridSpan w:val="2"/>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hideMark/>
          </w:tcPr>
          <w:p w:rsidR="007C4E5D" w:rsidRPr="007C4E5D" w:rsidRDefault="007C4E5D" w:rsidP="00642681">
            <w:pPr>
              <w:jc w:val="right"/>
              <w:rPr>
                <w:rFonts w:ascii="Arial" w:hAnsi="Arial" w:cs="Arial"/>
                <w:sz w:val="16"/>
                <w:szCs w:val="16"/>
              </w:rPr>
            </w:pPr>
            <w:r w:rsidRPr="007C4E5D">
              <w:rPr>
                <w:rFonts w:ascii="Arial" w:hAnsi="Arial" w:cs="Arial"/>
                <w:sz w:val="16"/>
                <w:szCs w:val="16"/>
              </w:rPr>
              <w:t> </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7C4E5D" w:rsidRDefault="007C4E5D" w:rsidP="007C4E5D">
            <w:pPr>
              <w:ind w:firstLineChars="100" w:firstLine="160"/>
              <w:rPr>
                <w:rFonts w:ascii="Arial" w:hAnsi="Arial" w:cs="Arial"/>
                <w:sz w:val="16"/>
                <w:szCs w:val="16"/>
              </w:rPr>
            </w:pPr>
            <w:r w:rsidRPr="007C4E5D">
              <w:rPr>
                <w:rFonts w:ascii="Arial" w:hAnsi="Arial" w:cs="Arial"/>
                <w:sz w:val="16"/>
                <w:szCs w:val="16"/>
              </w:rPr>
              <w:t>Male</w:t>
            </w:r>
          </w:p>
        </w:tc>
        <w:tc>
          <w:tcPr>
            <w:tcW w:w="1095" w:type="dxa"/>
            <w:tcBorders>
              <w:top w:val="nil"/>
              <w:left w:val="single" w:sz="4" w:space="0" w:color="auto"/>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3.8</w:t>
            </w:r>
          </w:p>
        </w:tc>
        <w:tc>
          <w:tcPr>
            <w:tcW w:w="2068" w:type="dxa"/>
            <w:gridSpan w:val="2"/>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11.1</w:t>
            </w:r>
          </w:p>
        </w:tc>
        <w:tc>
          <w:tcPr>
            <w:tcW w:w="1909" w:type="dxa"/>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13.5</w:t>
            </w:r>
          </w:p>
        </w:tc>
        <w:tc>
          <w:tcPr>
            <w:tcW w:w="1909" w:type="dxa"/>
            <w:tcBorders>
              <w:top w:val="nil"/>
              <w:left w:val="nil"/>
              <w:bottom w:val="nil"/>
              <w:right w:val="single" w:sz="4" w:space="0" w:color="auto"/>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4058</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7C4E5D" w:rsidRDefault="007C4E5D" w:rsidP="007C4E5D">
            <w:pPr>
              <w:ind w:firstLineChars="100" w:firstLine="160"/>
              <w:rPr>
                <w:rFonts w:ascii="Arial" w:hAnsi="Arial" w:cs="Arial"/>
                <w:sz w:val="16"/>
                <w:szCs w:val="16"/>
              </w:rPr>
            </w:pPr>
            <w:r w:rsidRPr="007C4E5D">
              <w:rPr>
                <w:rFonts w:ascii="Arial" w:hAnsi="Arial" w:cs="Arial"/>
                <w:sz w:val="16"/>
                <w:szCs w:val="16"/>
              </w:rPr>
              <w:t>Female</w:t>
            </w:r>
          </w:p>
        </w:tc>
        <w:tc>
          <w:tcPr>
            <w:tcW w:w="1095" w:type="dxa"/>
            <w:tcBorders>
              <w:top w:val="nil"/>
              <w:left w:val="single" w:sz="4" w:space="0" w:color="auto"/>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4.5</w:t>
            </w:r>
          </w:p>
        </w:tc>
        <w:tc>
          <w:tcPr>
            <w:tcW w:w="2068" w:type="dxa"/>
            <w:gridSpan w:val="2"/>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11.8</w:t>
            </w:r>
          </w:p>
        </w:tc>
        <w:tc>
          <w:tcPr>
            <w:tcW w:w="1909" w:type="dxa"/>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15.1</w:t>
            </w:r>
          </w:p>
        </w:tc>
        <w:tc>
          <w:tcPr>
            <w:tcW w:w="1909" w:type="dxa"/>
            <w:tcBorders>
              <w:top w:val="nil"/>
              <w:left w:val="nil"/>
              <w:bottom w:val="nil"/>
              <w:right w:val="single" w:sz="4" w:space="0" w:color="auto"/>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3758</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F57BF4" w:rsidRDefault="007C4E5D" w:rsidP="00340E8D">
            <w:pPr>
              <w:rPr>
                <w:rFonts w:ascii="Arial" w:hAnsi="Arial" w:cs="Arial"/>
                <w:b/>
                <w:bCs/>
                <w:sz w:val="16"/>
                <w:szCs w:val="16"/>
              </w:rPr>
            </w:pPr>
            <w:r w:rsidRPr="00F57BF4">
              <w:rPr>
                <w:rFonts w:ascii="Arial" w:hAnsi="Arial" w:cs="Arial"/>
                <w:b/>
                <w:bCs/>
                <w:sz w:val="16"/>
                <w:szCs w:val="16"/>
              </w:rPr>
              <w:t>Region</w:t>
            </w:r>
          </w:p>
        </w:tc>
        <w:tc>
          <w:tcPr>
            <w:tcW w:w="1095" w:type="dxa"/>
            <w:tcBorders>
              <w:top w:val="nil"/>
              <w:left w:val="single" w:sz="4" w:space="0" w:color="auto"/>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2068" w:type="dxa"/>
            <w:gridSpan w:val="2"/>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hideMark/>
          </w:tcPr>
          <w:p w:rsidR="007C4E5D" w:rsidRPr="007C4E5D" w:rsidRDefault="007C4E5D" w:rsidP="00642681">
            <w:pPr>
              <w:jc w:val="right"/>
              <w:rPr>
                <w:rFonts w:ascii="Arial" w:hAnsi="Arial" w:cs="Arial"/>
                <w:sz w:val="16"/>
                <w:szCs w:val="16"/>
              </w:rPr>
            </w:pPr>
            <w:r w:rsidRPr="007C4E5D">
              <w:rPr>
                <w:rFonts w:ascii="Arial" w:hAnsi="Arial" w:cs="Arial"/>
                <w:sz w:val="16"/>
                <w:szCs w:val="16"/>
              </w:rPr>
              <w:t> </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F57BF4" w:rsidRDefault="007C4E5D" w:rsidP="00340E8D">
            <w:pPr>
              <w:ind w:left="182" w:hanging="29"/>
              <w:rPr>
                <w:rFonts w:ascii="Arial" w:hAnsi="Arial" w:cs="Arial"/>
                <w:sz w:val="16"/>
                <w:szCs w:val="16"/>
              </w:rPr>
            </w:pPr>
            <w:r w:rsidRPr="00F57BF4">
              <w:rPr>
                <w:rFonts w:ascii="Arial" w:hAnsi="Arial" w:cs="Arial"/>
                <w:sz w:val="16"/>
                <w:szCs w:val="16"/>
              </w:rPr>
              <w:t>West Bank</w:t>
            </w:r>
          </w:p>
        </w:tc>
        <w:tc>
          <w:tcPr>
            <w:tcW w:w="1095" w:type="dxa"/>
            <w:tcBorders>
              <w:top w:val="nil"/>
              <w:left w:val="single" w:sz="4" w:space="0" w:color="auto"/>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4.6</w:t>
            </w:r>
          </w:p>
        </w:tc>
        <w:tc>
          <w:tcPr>
            <w:tcW w:w="2068" w:type="dxa"/>
            <w:gridSpan w:val="2"/>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10.4</w:t>
            </w:r>
          </w:p>
        </w:tc>
        <w:tc>
          <w:tcPr>
            <w:tcW w:w="1909" w:type="dxa"/>
            <w:tcBorders>
              <w:top w:val="nil"/>
              <w:left w:val="nil"/>
              <w:bottom w:val="nil"/>
              <w:right w:val="nil"/>
            </w:tcBorders>
            <w:shd w:val="clear" w:color="auto" w:fill="auto"/>
            <w:vAlign w:val="center"/>
            <w:hideMark/>
          </w:tcPr>
          <w:p w:rsidR="007C4E5D" w:rsidRPr="00642681" w:rsidRDefault="007C4E5D" w:rsidP="00B100E8">
            <w:pPr>
              <w:jc w:val="right"/>
              <w:rPr>
                <w:rFonts w:ascii="Arial" w:hAnsi="Arial" w:cs="Arial"/>
                <w:color w:val="000000"/>
                <w:sz w:val="16"/>
                <w:szCs w:val="16"/>
              </w:rPr>
            </w:pPr>
            <w:r w:rsidRPr="00642681">
              <w:rPr>
                <w:rFonts w:ascii="Arial" w:hAnsi="Arial" w:cs="Arial"/>
                <w:color w:val="000000"/>
                <w:sz w:val="16"/>
                <w:szCs w:val="16"/>
              </w:rPr>
              <w:t>13.</w:t>
            </w:r>
            <w:r w:rsidR="00B100E8">
              <w:rPr>
                <w:rFonts w:ascii="Arial" w:hAnsi="Arial" w:cs="Arial"/>
                <w:color w:val="000000"/>
                <w:sz w:val="16"/>
                <w:szCs w:val="16"/>
              </w:rPr>
              <w:t>1</w:t>
            </w:r>
          </w:p>
        </w:tc>
        <w:tc>
          <w:tcPr>
            <w:tcW w:w="1909" w:type="dxa"/>
            <w:tcBorders>
              <w:top w:val="nil"/>
              <w:left w:val="nil"/>
              <w:bottom w:val="nil"/>
              <w:right w:val="single" w:sz="4" w:space="0" w:color="auto"/>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4202</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F57BF4" w:rsidRDefault="007C4E5D" w:rsidP="00340E8D">
            <w:pPr>
              <w:ind w:left="182" w:hanging="29"/>
              <w:rPr>
                <w:rFonts w:ascii="Arial" w:hAnsi="Arial" w:cs="Arial"/>
                <w:sz w:val="16"/>
                <w:szCs w:val="16"/>
              </w:rPr>
            </w:pPr>
            <w:r w:rsidRPr="00F57BF4">
              <w:rPr>
                <w:rFonts w:ascii="Arial" w:hAnsi="Arial" w:cs="Arial"/>
                <w:sz w:val="16"/>
                <w:szCs w:val="16"/>
              </w:rPr>
              <w:t>Gaza Strip</w:t>
            </w:r>
          </w:p>
        </w:tc>
        <w:tc>
          <w:tcPr>
            <w:tcW w:w="1095" w:type="dxa"/>
            <w:tcBorders>
              <w:top w:val="nil"/>
              <w:left w:val="single" w:sz="4" w:space="0" w:color="auto"/>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3.6</w:t>
            </w:r>
          </w:p>
        </w:tc>
        <w:tc>
          <w:tcPr>
            <w:tcW w:w="2068" w:type="dxa"/>
            <w:gridSpan w:val="2"/>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12.6</w:t>
            </w:r>
          </w:p>
        </w:tc>
        <w:tc>
          <w:tcPr>
            <w:tcW w:w="1909" w:type="dxa"/>
            <w:tcBorders>
              <w:top w:val="nil"/>
              <w:left w:val="nil"/>
              <w:bottom w:val="nil"/>
              <w:right w:val="nil"/>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15.6</w:t>
            </w:r>
          </w:p>
        </w:tc>
        <w:tc>
          <w:tcPr>
            <w:tcW w:w="1909" w:type="dxa"/>
            <w:tcBorders>
              <w:top w:val="nil"/>
              <w:left w:val="nil"/>
              <w:bottom w:val="nil"/>
              <w:right w:val="single" w:sz="4" w:space="0" w:color="auto"/>
            </w:tcBorders>
            <w:shd w:val="clear" w:color="auto" w:fill="auto"/>
            <w:vAlign w:val="center"/>
            <w:hideMark/>
          </w:tcPr>
          <w:p w:rsidR="007C4E5D" w:rsidRPr="00642681" w:rsidRDefault="007C4E5D" w:rsidP="00642681">
            <w:pPr>
              <w:jc w:val="right"/>
              <w:rPr>
                <w:rFonts w:ascii="Arial" w:hAnsi="Arial" w:cs="Arial"/>
                <w:color w:val="000000"/>
                <w:sz w:val="16"/>
                <w:szCs w:val="16"/>
              </w:rPr>
            </w:pPr>
            <w:r w:rsidRPr="00642681">
              <w:rPr>
                <w:rFonts w:ascii="Arial" w:hAnsi="Arial" w:cs="Arial"/>
                <w:color w:val="000000"/>
                <w:sz w:val="16"/>
                <w:szCs w:val="16"/>
              </w:rPr>
              <w:t>3614</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F57BF4" w:rsidRDefault="007C4E5D" w:rsidP="00340E8D">
            <w:pPr>
              <w:rPr>
                <w:rFonts w:ascii="Arial" w:hAnsi="Arial" w:cs="Arial"/>
                <w:sz w:val="16"/>
                <w:szCs w:val="16"/>
              </w:rPr>
            </w:pPr>
            <w:r w:rsidRPr="00F57BF4">
              <w:rPr>
                <w:rFonts w:ascii="Arial" w:hAnsi="Arial" w:cs="Arial"/>
                <w:b/>
                <w:bCs/>
                <w:sz w:val="16"/>
                <w:szCs w:val="16"/>
              </w:rPr>
              <w:t>Governorate</w:t>
            </w:r>
          </w:p>
        </w:tc>
        <w:tc>
          <w:tcPr>
            <w:tcW w:w="1095" w:type="dxa"/>
            <w:tcBorders>
              <w:top w:val="nil"/>
              <w:left w:val="single" w:sz="4" w:space="0" w:color="auto"/>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2068" w:type="dxa"/>
            <w:gridSpan w:val="2"/>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hideMark/>
          </w:tcPr>
          <w:p w:rsidR="007C4E5D" w:rsidRPr="007C4E5D" w:rsidRDefault="007C4E5D" w:rsidP="00642681">
            <w:pPr>
              <w:jc w:val="right"/>
              <w:rPr>
                <w:rFonts w:ascii="Arial" w:hAnsi="Arial" w:cs="Arial"/>
                <w:sz w:val="16"/>
                <w:szCs w:val="16"/>
              </w:rPr>
            </w:pPr>
            <w:r w:rsidRPr="007C4E5D">
              <w:rPr>
                <w:rFonts w:ascii="Arial" w:hAnsi="Arial" w:cs="Arial"/>
                <w:sz w:val="16"/>
                <w:szCs w:val="16"/>
              </w:rPr>
              <w:t> </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Jenin</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7.9</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10.0</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16.2</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469</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Tubas</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4.3</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10.1</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12.6</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65</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Tulkarm</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2.8</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9.0</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11.1</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217</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Nablus</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1.7</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9.4</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10.5</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523</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Qalqiliya</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1.9</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9.5</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10.0</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157</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Salfit</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5.5</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14.5</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15.1</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104</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Ramallah &amp; Al-Bireh</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4.2</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7.7</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10.7</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466</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7C4E5D">
              <w:rPr>
                <w:rFonts w:ascii="Arial" w:hAnsi="Arial" w:cs="Arial"/>
                <w:sz w:val="16"/>
                <w:szCs w:val="16"/>
              </w:rPr>
              <w:t>Jericho and Al Aghwar</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5.0</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6.7</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9.2</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93</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7C4E5D" w:rsidRDefault="00505D8C" w:rsidP="00340E8D">
            <w:pPr>
              <w:ind w:firstLine="153"/>
              <w:rPr>
                <w:rFonts w:ascii="Arial" w:hAnsi="Arial" w:cs="Arial"/>
                <w:sz w:val="16"/>
                <w:szCs w:val="16"/>
              </w:rPr>
            </w:pPr>
            <w:r w:rsidRPr="00F57BF4">
              <w:rPr>
                <w:rFonts w:ascii="Arial" w:hAnsi="Arial" w:cs="Arial"/>
                <w:sz w:val="16"/>
                <w:szCs w:val="16"/>
              </w:rPr>
              <w:t>Jerusalem</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4.6</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8.5</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10.5</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635</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Bethlehem</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4.1</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6.8</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9.0</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340</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Hebron</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5.6</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14.8</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17.9</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1132</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North Gaza</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1.2</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14.5</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15.3</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695</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Gaza</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1.5</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16.0</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16.8</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1290</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proofErr w:type="spellStart"/>
            <w:r w:rsidRPr="00F57BF4">
              <w:rPr>
                <w:rFonts w:ascii="Arial" w:hAnsi="Arial" w:cs="Arial"/>
                <w:sz w:val="16"/>
                <w:szCs w:val="16"/>
              </w:rPr>
              <w:t>Dier</w:t>
            </w:r>
            <w:proofErr w:type="spellEnd"/>
            <w:r w:rsidRPr="00F57BF4">
              <w:rPr>
                <w:rFonts w:ascii="Arial" w:hAnsi="Arial" w:cs="Arial"/>
                <w:sz w:val="16"/>
                <w:szCs w:val="16"/>
              </w:rPr>
              <w:t xml:space="preserve"> El-Balah</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2.7</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10.7</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12.7</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489</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Khan Yunis</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11.5</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10.6</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20.7</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667</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Rafah</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3.1</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5.4</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8.3</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472</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F57BF4" w:rsidRDefault="007C4E5D" w:rsidP="00340E8D">
            <w:pPr>
              <w:rPr>
                <w:rFonts w:ascii="Arial" w:hAnsi="Arial" w:cs="Arial"/>
                <w:b/>
                <w:bCs/>
                <w:color w:val="000000"/>
                <w:sz w:val="16"/>
                <w:szCs w:val="16"/>
              </w:rPr>
            </w:pPr>
            <w:r w:rsidRPr="00F57BF4">
              <w:rPr>
                <w:rFonts w:ascii="Arial" w:hAnsi="Arial" w:cs="Arial"/>
                <w:b/>
                <w:bCs/>
                <w:sz w:val="16"/>
                <w:szCs w:val="16"/>
              </w:rPr>
              <w:t>Area</w:t>
            </w:r>
          </w:p>
        </w:tc>
        <w:tc>
          <w:tcPr>
            <w:tcW w:w="1095" w:type="dxa"/>
            <w:tcBorders>
              <w:top w:val="nil"/>
              <w:left w:val="single" w:sz="4" w:space="0" w:color="auto"/>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2068" w:type="dxa"/>
            <w:gridSpan w:val="2"/>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hideMark/>
          </w:tcPr>
          <w:p w:rsidR="007C4E5D" w:rsidRPr="007C4E5D" w:rsidRDefault="007C4E5D" w:rsidP="00642681">
            <w:pPr>
              <w:jc w:val="right"/>
              <w:rPr>
                <w:rFonts w:ascii="Arial" w:hAnsi="Arial" w:cs="Arial"/>
                <w:sz w:val="16"/>
                <w:szCs w:val="16"/>
              </w:rPr>
            </w:pPr>
            <w:r w:rsidRPr="007C4E5D">
              <w:rPr>
                <w:rFonts w:ascii="Arial" w:hAnsi="Arial" w:cs="Arial"/>
                <w:sz w:val="16"/>
                <w:szCs w:val="16"/>
              </w:rPr>
              <w:t> </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Urban</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3.9</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11.1</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14.0</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5942</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Rural</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5.2</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12.4</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15.3</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1186</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F57BF4" w:rsidRDefault="00505D8C" w:rsidP="00340E8D">
            <w:pPr>
              <w:ind w:firstLine="153"/>
              <w:rPr>
                <w:rFonts w:ascii="Arial" w:hAnsi="Arial" w:cs="Arial"/>
                <w:sz w:val="16"/>
                <w:szCs w:val="16"/>
              </w:rPr>
            </w:pPr>
            <w:r w:rsidRPr="00F57BF4">
              <w:rPr>
                <w:rFonts w:ascii="Arial" w:hAnsi="Arial" w:cs="Arial"/>
                <w:sz w:val="16"/>
                <w:szCs w:val="16"/>
              </w:rPr>
              <w:t>Camps</w:t>
            </w:r>
          </w:p>
        </w:tc>
        <w:tc>
          <w:tcPr>
            <w:tcW w:w="1095" w:type="dxa"/>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4.4</w:t>
            </w:r>
          </w:p>
        </w:tc>
        <w:tc>
          <w:tcPr>
            <w:tcW w:w="2068" w:type="dxa"/>
            <w:gridSpan w:val="2"/>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12.5</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15.0</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688</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7C4E5D" w:rsidRPr="00A54427" w:rsidRDefault="007C4E5D" w:rsidP="00340E8D">
            <w:pPr>
              <w:rPr>
                <w:rFonts w:ascii="Arial" w:hAnsi="Arial" w:cs="Arial"/>
                <w:b/>
                <w:bCs/>
                <w:sz w:val="16"/>
                <w:szCs w:val="16"/>
              </w:rPr>
            </w:pPr>
            <w:r w:rsidRPr="00A54427">
              <w:rPr>
                <w:rFonts w:ascii="Arial" w:hAnsi="Arial" w:cs="Arial"/>
                <w:b/>
                <w:bCs/>
                <w:sz w:val="16"/>
                <w:szCs w:val="16"/>
              </w:rPr>
              <w:t>Age of child</w:t>
            </w:r>
          </w:p>
        </w:tc>
        <w:tc>
          <w:tcPr>
            <w:tcW w:w="1102" w:type="dxa"/>
            <w:gridSpan w:val="2"/>
            <w:tcBorders>
              <w:top w:val="nil"/>
              <w:left w:val="single" w:sz="4" w:space="0" w:color="auto"/>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2061" w:type="dxa"/>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hideMark/>
          </w:tcPr>
          <w:p w:rsidR="007C4E5D" w:rsidRPr="007C4E5D"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hideMark/>
          </w:tcPr>
          <w:p w:rsidR="007C4E5D" w:rsidRPr="007C4E5D" w:rsidRDefault="007C4E5D" w:rsidP="00642681">
            <w:pPr>
              <w:jc w:val="right"/>
              <w:rPr>
                <w:rFonts w:ascii="Arial" w:hAnsi="Arial" w:cs="Arial"/>
                <w:sz w:val="16"/>
                <w:szCs w:val="16"/>
              </w:rPr>
            </w:pPr>
            <w:r w:rsidRPr="007C4E5D">
              <w:rPr>
                <w:rFonts w:ascii="Arial" w:hAnsi="Arial" w:cs="Arial"/>
                <w:sz w:val="16"/>
                <w:szCs w:val="16"/>
              </w:rPr>
              <w:t> </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A54427" w:rsidRDefault="00A14C6F" w:rsidP="00A14C6F">
            <w:pPr>
              <w:ind w:left="110"/>
              <w:rPr>
                <w:rFonts w:ascii="Arial" w:hAnsi="Arial" w:cs="Arial"/>
                <w:color w:val="000000"/>
                <w:sz w:val="16"/>
                <w:szCs w:val="16"/>
              </w:rPr>
            </w:pPr>
            <w:r>
              <w:rPr>
                <w:rFonts w:ascii="Arial" w:hAnsi="Arial" w:cs="Arial"/>
                <w:color w:val="000000"/>
                <w:sz w:val="16"/>
                <w:szCs w:val="16"/>
              </w:rPr>
              <w:t>0-23</w:t>
            </w:r>
            <w:r w:rsidR="00505D8C" w:rsidRPr="00A54427">
              <w:rPr>
                <w:rFonts w:ascii="Arial" w:hAnsi="Arial" w:cs="Arial"/>
                <w:color w:val="000000"/>
                <w:sz w:val="16"/>
                <w:szCs w:val="16"/>
              </w:rPr>
              <w:t xml:space="preserve"> months</w:t>
            </w:r>
          </w:p>
        </w:tc>
        <w:tc>
          <w:tcPr>
            <w:tcW w:w="1102" w:type="dxa"/>
            <w:gridSpan w:val="2"/>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3.1</w:t>
            </w:r>
          </w:p>
        </w:tc>
        <w:tc>
          <w:tcPr>
            <w:tcW w:w="2061"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7.1</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9.4</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3002</w:t>
            </w: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hideMark/>
          </w:tcPr>
          <w:p w:rsidR="00505D8C" w:rsidRPr="00A54427" w:rsidRDefault="00A14C6F" w:rsidP="00A14C6F">
            <w:pPr>
              <w:ind w:left="110"/>
              <w:rPr>
                <w:rFonts w:ascii="Arial" w:hAnsi="Arial" w:cs="Arial"/>
                <w:color w:val="000000"/>
                <w:sz w:val="16"/>
                <w:szCs w:val="16"/>
              </w:rPr>
            </w:pPr>
            <w:r>
              <w:rPr>
                <w:rFonts w:ascii="Arial" w:hAnsi="Arial" w:cs="Arial"/>
                <w:color w:val="000000"/>
                <w:sz w:val="16"/>
                <w:szCs w:val="16"/>
              </w:rPr>
              <w:t>24</w:t>
            </w:r>
            <w:r w:rsidR="00505D8C" w:rsidRPr="00A54427">
              <w:rPr>
                <w:rFonts w:ascii="Arial" w:hAnsi="Arial" w:cs="Arial"/>
                <w:color w:val="000000"/>
                <w:sz w:val="16"/>
                <w:szCs w:val="16"/>
              </w:rPr>
              <w:t>-59 months</w:t>
            </w:r>
          </w:p>
        </w:tc>
        <w:tc>
          <w:tcPr>
            <w:tcW w:w="1102" w:type="dxa"/>
            <w:gridSpan w:val="2"/>
            <w:tcBorders>
              <w:top w:val="nil"/>
              <w:left w:val="single" w:sz="4" w:space="0" w:color="auto"/>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4.9</w:t>
            </w:r>
          </w:p>
        </w:tc>
        <w:tc>
          <w:tcPr>
            <w:tcW w:w="2061"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14.2</w:t>
            </w:r>
          </w:p>
        </w:tc>
        <w:tc>
          <w:tcPr>
            <w:tcW w:w="1909" w:type="dxa"/>
            <w:tcBorders>
              <w:top w:val="nil"/>
              <w:left w:val="nil"/>
              <w:bottom w:val="nil"/>
              <w:right w:val="nil"/>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17.3</w:t>
            </w:r>
          </w:p>
        </w:tc>
        <w:tc>
          <w:tcPr>
            <w:tcW w:w="1909" w:type="dxa"/>
            <w:tcBorders>
              <w:top w:val="nil"/>
              <w:left w:val="nil"/>
              <w:bottom w:val="nil"/>
              <w:right w:val="single" w:sz="4" w:space="0" w:color="auto"/>
            </w:tcBorders>
            <w:shd w:val="clear" w:color="auto" w:fill="auto"/>
            <w:vAlign w:val="center"/>
            <w:hideMark/>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4814</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7C4E5D" w:rsidRPr="00F57BF4" w:rsidRDefault="007C4E5D" w:rsidP="00340E8D">
            <w:pPr>
              <w:rPr>
                <w:rFonts w:ascii="Arial" w:hAnsi="Arial" w:cs="Arial"/>
                <w:b/>
                <w:bCs/>
                <w:sz w:val="16"/>
                <w:szCs w:val="16"/>
              </w:rPr>
            </w:pPr>
            <w:r w:rsidRPr="00F57BF4">
              <w:rPr>
                <w:rFonts w:ascii="Arial" w:hAnsi="Arial" w:cs="Arial"/>
                <w:b/>
                <w:bCs/>
                <w:sz w:val="16"/>
                <w:szCs w:val="16"/>
              </w:rPr>
              <w:t>Mother’s education</w:t>
            </w:r>
          </w:p>
        </w:tc>
        <w:tc>
          <w:tcPr>
            <w:tcW w:w="1102" w:type="dxa"/>
            <w:gridSpan w:val="2"/>
            <w:tcBorders>
              <w:top w:val="nil"/>
              <w:left w:val="single" w:sz="4" w:space="0" w:color="auto"/>
              <w:bottom w:val="nil"/>
              <w:right w:val="nil"/>
            </w:tcBorders>
            <w:shd w:val="clear" w:color="auto" w:fill="auto"/>
            <w:vAlign w:val="center"/>
          </w:tcPr>
          <w:p w:rsidR="007C4E5D" w:rsidRPr="00642681" w:rsidRDefault="007C4E5D" w:rsidP="00642681">
            <w:pPr>
              <w:jc w:val="right"/>
              <w:rPr>
                <w:rFonts w:ascii="Arial" w:hAnsi="Arial" w:cs="Arial"/>
                <w:sz w:val="16"/>
                <w:szCs w:val="16"/>
              </w:rPr>
            </w:pPr>
          </w:p>
        </w:tc>
        <w:tc>
          <w:tcPr>
            <w:tcW w:w="2061" w:type="dxa"/>
            <w:tcBorders>
              <w:top w:val="nil"/>
              <w:left w:val="nil"/>
              <w:bottom w:val="nil"/>
              <w:right w:val="nil"/>
            </w:tcBorders>
            <w:shd w:val="clear" w:color="auto" w:fill="auto"/>
            <w:vAlign w:val="center"/>
          </w:tcPr>
          <w:p w:rsidR="007C4E5D" w:rsidRPr="00642681"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tcPr>
          <w:p w:rsidR="007C4E5D" w:rsidRPr="00642681"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tcPr>
          <w:p w:rsidR="007C4E5D" w:rsidRPr="00642681" w:rsidRDefault="007C4E5D" w:rsidP="00642681">
            <w:pPr>
              <w:jc w:val="right"/>
              <w:rPr>
                <w:rFonts w:ascii="Arial" w:hAnsi="Arial" w:cs="Arial"/>
                <w:sz w:val="16"/>
                <w:szCs w:val="16"/>
              </w:rPr>
            </w:pPr>
          </w:p>
        </w:tc>
      </w:tr>
      <w:tr w:rsidR="00505D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505D8C" w:rsidRPr="00F57BF4" w:rsidRDefault="00505D8C" w:rsidP="00A44AF6">
            <w:pPr>
              <w:ind w:left="191"/>
              <w:rPr>
                <w:rFonts w:ascii="Arial" w:hAnsi="Arial" w:cs="Arial"/>
                <w:sz w:val="16"/>
                <w:szCs w:val="16"/>
              </w:rPr>
            </w:pPr>
            <w:r w:rsidRPr="00F57BF4">
              <w:rPr>
                <w:rFonts w:ascii="Arial" w:hAnsi="Arial" w:cs="Arial"/>
                <w:sz w:val="16"/>
                <w:szCs w:val="16"/>
              </w:rPr>
              <w:t>None</w:t>
            </w:r>
          </w:p>
        </w:tc>
        <w:tc>
          <w:tcPr>
            <w:tcW w:w="1102" w:type="dxa"/>
            <w:gridSpan w:val="2"/>
            <w:tcBorders>
              <w:top w:val="nil"/>
              <w:left w:val="single" w:sz="4" w:space="0" w:color="auto"/>
              <w:bottom w:val="nil"/>
              <w:right w:val="nil"/>
            </w:tcBorders>
            <w:shd w:val="clear" w:color="auto" w:fill="auto"/>
            <w:vAlign w:val="center"/>
          </w:tcPr>
          <w:p w:rsidR="00505D8C" w:rsidRPr="00642681" w:rsidRDefault="00493D2F" w:rsidP="00642681">
            <w:pPr>
              <w:jc w:val="right"/>
              <w:rPr>
                <w:rFonts w:ascii="Arial" w:hAnsi="Arial" w:cs="Arial"/>
                <w:color w:val="000000"/>
                <w:sz w:val="16"/>
                <w:szCs w:val="16"/>
              </w:rPr>
            </w:pPr>
            <w:r w:rsidRPr="00642681">
              <w:rPr>
                <w:rFonts w:ascii="Arial" w:hAnsi="Arial" w:cs="Arial"/>
                <w:color w:val="000000"/>
                <w:sz w:val="16"/>
                <w:szCs w:val="16"/>
              </w:rPr>
              <w:t>(0</w:t>
            </w:r>
            <w:r w:rsidR="00505D8C" w:rsidRPr="00642681">
              <w:rPr>
                <w:rFonts w:ascii="Arial" w:hAnsi="Arial" w:cs="Arial"/>
                <w:color w:val="000000"/>
                <w:sz w:val="16"/>
                <w:szCs w:val="16"/>
              </w:rPr>
              <w:t>.0</w:t>
            </w:r>
            <w:r w:rsidRPr="00642681">
              <w:rPr>
                <w:rFonts w:ascii="Arial" w:hAnsi="Arial" w:cs="Arial"/>
                <w:color w:val="000000"/>
                <w:sz w:val="16"/>
                <w:szCs w:val="16"/>
              </w:rPr>
              <w:t>)</w:t>
            </w:r>
          </w:p>
        </w:tc>
        <w:tc>
          <w:tcPr>
            <w:tcW w:w="2061" w:type="dxa"/>
            <w:tcBorders>
              <w:top w:val="nil"/>
              <w:left w:val="nil"/>
              <w:bottom w:val="nil"/>
              <w:right w:val="nil"/>
            </w:tcBorders>
            <w:shd w:val="clear" w:color="auto" w:fill="auto"/>
            <w:vAlign w:val="center"/>
          </w:tcPr>
          <w:p w:rsidR="00505D8C" w:rsidRPr="00642681" w:rsidRDefault="00493D2F" w:rsidP="00CD1851">
            <w:pPr>
              <w:jc w:val="right"/>
              <w:rPr>
                <w:rFonts w:ascii="Arial" w:hAnsi="Arial" w:cs="Arial"/>
                <w:color w:val="000000"/>
                <w:sz w:val="16"/>
                <w:szCs w:val="16"/>
              </w:rPr>
            </w:pPr>
            <w:r w:rsidRPr="00642681">
              <w:rPr>
                <w:rFonts w:ascii="Arial" w:hAnsi="Arial" w:cs="Arial"/>
                <w:color w:val="000000"/>
                <w:sz w:val="16"/>
                <w:szCs w:val="16"/>
              </w:rPr>
              <w:t>(</w:t>
            </w:r>
            <w:r w:rsidR="00505D8C" w:rsidRPr="00642681">
              <w:rPr>
                <w:rFonts w:ascii="Arial" w:hAnsi="Arial" w:cs="Arial"/>
                <w:color w:val="000000"/>
                <w:sz w:val="16"/>
                <w:szCs w:val="16"/>
              </w:rPr>
              <w:t>7.</w:t>
            </w:r>
            <w:r w:rsidR="00CD1851">
              <w:rPr>
                <w:rFonts w:ascii="Arial" w:hAnsi="Arial" w:cs="Arial"/>
                <w:color w:val="000000"/>
                <w:sz w:val="16"/>
                <w:szCs w:val="16"/>
              </w:rPr>
              <w:t>5</w:t>
            </w:r>
            <w:r w:rsidRPr="00642681">
              <w:rPr>
                <w:rFonts w:ascii="Arial" w:hAnsi="Arial" w:cs="Arial"/>
                <w:color w:val="000000"/>
                <w:sz w:val="16"/>
                <w:szCs w:val="16"/>
              </w:rPr>
              <w:t>)</w:t>
            </w:r>
          </w:p>
        </w:tc>
        <w:tc>
          <w:tcPr>
            <w:tcW w:w="1909" w:type="dxa"/>
            <w:tcBorders>
              <w:top w:val="nil"/>
              <w:left w:val="nil"/>
              <w:bottom w:val="nil"/>
              <w:right w:val="nil"/>
            </w:tcBorders>
            <w:shd w:val="clear" w:color="auto" w:fill="auto"/>
            <w:vAlign w:val="center"/>
          </w:tcPr>
          <w:p w:rsidR="00505D8C" w:rsidRPr="00642681" w:rsidRDefault="00493D2F" w:rsidP="00CD1851">
            <w:pPr>
              <w:jc w:val="right"/>
              <w:rPr>
                <w:rFonts w:ascii="Arial" w:hAnsi="Arial" w:cs="Arial"/>
                <w:color w:val="000000"/>
                <w:sz w:val="16"/>
                <w:szCs w:val="16"/>
              </w:rPr>
            </w:pPr>
            <w:r w:rsidRPr="00642681">
              <w:rPr>
                <w:rFonts w:ascii="Arial" w:hAnsi="Arial" w:cs="Arial"/>
                <w:color w:val="000000"/>
                <w:sz w:val="16"/>
                <w:szCs w:val="16"/>
              </w:rPr>
              <w:t>(</w:t>
            </w:r>
            <w:r w:rsidR="00505D8C" w:rsidRPr="00642681">
              <w:rPr>
                <w:rFonts w:ascii="Arial" w:hAnsi="Arial" w:cs="Arial"/>
                <w:color w:val="000000"/>
                <w:sz w:val="16"/>
                <w:szCs w:val="16"/>
              </w:rPr>
              <w:t>7.</w:t>
            </w:r>
            <w:r w:rsidR="00CD1851">
              <w:rPr>
                <w:rFonts w:ascii="Arial" w:hAnsi="Arial" w:cs="Arial"/>
                <w:color w:val="000000"/>
                <w:sz w:val="16"/>
                <w:szCs w:val="16"/>
              </w:rPr>
              <w:t>5</w:t>
            </w:r>
            <w:r w:rsidRPr="00642681">
              <w:rPr>
                <w:rFonts w:ascii="Arial" w:hAnsi="Arial" w:cs="Arial"/>
                <w:color w:val="000000"/>
                <w:sz w:val="16"/>
                <w:szCs w:val="16"/>
              </w:rPr>
              <w:t>)</w:t>
            </w:r>
          </w:p>
        </w:tc>
        <w:tc>
          <w:tcPr>
            <w:tcW w:w="1909" w:type="dxa"/>
            <w:tcBorders>
              <w:top w:val="nil"/>
              <w:left w:val="nil"/>
              <w:bottom w:val="nil"/>
              <w:right w:val="single" w:sz="4" w:space="0" w:color="auto"/>
            </w:tcBorders>
            <w:shd w:val="clear" w:color="auto" w:fill="auto"/>
            <w:vAlign w:val="center"/>
          </w:tcPr>
          <w:p w:rsidR="00505D8C" w:rsidRPr="00642681" w:rsidRDefault="00505D8C" w:rsidP="00642681">
            <w:pPr>
              <w:jc w:val="right"/>
              <w:rPr>
                <w:rFonts w:ascii="Arial" w:hAnsi="Arial" w:cs="Arial"/>
                <w:color w:val="000000"/>
                <w:sz w:val="16"/>
                <w:szCs w:val="16"/>
              </w:rPr>
            </w:pPr>
            <w:r w:rsidRPr="00642681">
              <w:rPr>
                <w:rFonts w:ascii="Arial" w:hAnsi="Arial" w:cs="Arial"/>
                <w:color w:val="000000"/>
                <w:sz w:val="16"/>
                <w:szCs w:val="16"/>
              </w:rPr>
              <w:t>37</w:t>
            </w:r>
          </w:p>
        </w:tc>
      </w:tr>
      <w:tr w:rsidR="00CD1851" w:rsidRPr="007C4E5D" w:rsidTr="00496DA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CD1851" w:rsidRPr="00F57BF4" w:rsidRDefault="00CD1851" w:rsidP="00A44AF6">
            <w:pPr>
              <w:ind w:left="191"/>
              <w:rPr>
                <w:rFonts w:ascii="Arial" w:hAnsi="Arial" w:cs="Arial"/>
                <w:sz w:val="16"/>
                <w:szCs w:val="16"/>
              </w:rPr>
            </w:pPr>
            <w:r w:rsidRPr="00F57BF4">
              <w:rPr>
                <w:rFonts w:ascii="Arial" w:hAnsi="Arial" w:cs="Arial"/>
                <w:sz w:val="16"/>
                <w:szCs w:val="16"/>
              </w:rPr>
              <w:t>Basic</w:t>
            </w:r>
          </w:p>
        </w:tc>
        <w:tc>
          <w:tcPr>
            <w:tcW w:w="1102" w:type="dxa"/>
            <w:gridSpan w:val="2"/>
            <w:tcBorders>
              <w:top w:val="nil"/>
              <w:left w:val="single" w:sz="4" w:space="0" w:color="auto"/>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4.1</w:t>
            </w:r>
          </w:p>
        </w:tc>
        <w:tc>
          <w:tcPr>
            <w:tcW w:w="2061" w:type="dxa"/>
            <w:tcBorders>
              <w:top w:val="nil"/>
              <w:left w:val="nil"/>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15.3</w:t>
            </w:r>
          </w:p>
        </w:tc>
        <w:tc>
          <w:tcPr>
            <w:tcW w:w="1909" w:type="dxa"/>
            <w:tcBorders>
              <w:top w:val="nil"/>
              <w:left w:val="nil"/>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17.8</w:t>
            </w:r>
          </w:p>
        </w:tc>
        <w:tc>
          <w:tcPr>
            <w:tcW w:w="1909" w:type="dxa"/>
            <w:tcBorders>
              <w:top w:val="nil"/>
              <w:left w:val="nil"/>
              <w:bottom w:val="nil"/>
              <w:right w:val="single" w:sz="4" w:space="0" w:color="auto"/>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2346</w:t>
            </w:r>
          </w:p>
        </w:tc>
      </w:tr>
      <w:tr w:rsidR="00CD1851" w:rsidRPr="007C4E5D" w:rsidTr="00496DA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CD1851" w:rsidRPr="00F57BF4" w:rsidRDefault="00CD1851" w:rsidP="00A44AF6">
            <w:pPr>
              <w:ind w:left="191"/>
              <w:rPr>
                <w:rFonts w:ascii="Arial" w:hAnsi="Arial" w:cs="Arial"/>
                <w:sz w:val="16"/>
                <w:szCs w:val="16"/>
              </w:rPr>
            </w:pPr>
            <w:r w:rsidRPr="00F57BF4">
              <w:rPr>
                <w:rFonts w:ascii="Arial" w:hAnsi="Arial" w:cs="Arial"/>
                <w:sz w:val="16"/>
                <w:szCs w:val="16"/>
              </w:rPr>
              <w:t xml:space="preserve">Secondary </w:t>
            </w:r>
          </w:p>
        </w:tc>
        <w:tc>
          <w:tcPr>
            <w:tcW w:w="1102" w:type="dxa"/>
            <w:gridSpan w:val="2"/>
            <w:tcBorders>
              <w:top w:val="nil"/>
              <w:left w:val="single" w:sz="4" w:space="0" w:color="auto"/>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3.9</w:t>
            </w:r>
          </w:p>
        </w:tc>
        <w:tc>
          <w:tcPr>
            <w:tcW w:w="2061" w:type="dxa"/>
            <w:tcBorders>
              <w:top w:val="nil"/>
              <w:left w:val="nil"/>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11.1</w:t>
            </w:r>
          </w:p>
        </w:tc>
        <w:tc>
          <w:tcPr>
            <w:tcW w:w="1909" w:type="dxa"/>
            <w:tcBorders>
              <w:top w:val="nil"/>
              <w:left w:val="nil"/>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13.9</w:t>
            </w:r>
          </w:p>
        </w:tc>
        <w:tc>
          <w:tcPr>
            <w:tcW w:w="1909" w:type="dxa"/>
            <w:tcBorders>
              <w:top w:val="nil"/>
              <w:left w:val="nil"/>
              <w:bottom w:val="nil"/>
              <w:right w:val="single" w:sz="4" w:space="0" w:color="auto"/>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2641</w:t>
            </w:r>
          </w:p>
        </w:tc>
      </w:tr>
      <w:tr w:rsidR="00CD1851" w:rsidRPr="007C4E5D" w:rsidTr="00496DA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CD1851" w:rsidRPr="00F57BF4" w:rsidRDefault="00CD1851" w:rsidP="00A44AF6">
            <w:pPr>
              <w:ind w:left="191"/>
              <w:rPr>
                <w:rFonts w:ascii="Arial" w:hAnsi="Arial" w:cs="Arial"/>
                <w:sz w:val="16"/>
                <w:szCs w:val="16"/>
              </w:rPr>
            </w:pPr>
            <w:r w:rsidRPr="00F57BF4">
              <w:rPr>
                <w:rFonts w:ascii="Arial" w:hAnsi="Arial" w:cs="Arial"/>
                <w:sz w:val="16"/>
                <w:szCs w:val="16"/>
              </w:rPr>
              <w:t>Higher</w:t>
            </w:r>
          </w:p>
        </w:tc>
        <w:tc>
          <w:tcPr>
            <w:tcW w:w="1102" w:type="dxa"/>
            <w:gridSpan w:val="2"/>
            <w:tcBorders>
              <w:top w:val="nil"/>
              <w:left w:val="single" w:sz="4" w:space="0" w:color="auto"/>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4.6</w:t>
            </w:r>
          </w:p>
        </w:tc>
        <w:tc>
          <w:tcPr>
            <w:tcW w:w="2061" w:type="dxa"/>
            <w:tcBorders>
              <w:top w:val="nil"/>
              <w:left w:val="nil"/>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8.6</w:t>
            </w:r>
          </w:p>
        </w:tc>
        <w:tc>
          <w:tcPr>
            <w:tcW w:w="1909" w:type="dxa"/>
            <w:tcBorders>
              <w:top w:val="nil"/>
              <w:left w:val="nil"/>
              <w:bottom w:val="nil"/>
              <w:right w:val="nil"/>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11.7</w:t>
            </w:r>
          </w:p>
        </w:tc>
        <w:tc>
          <w:tcPr>
            <w:tcW w:w="1909" w:type="dxa"/>
            <w:tcBorders>
              <w:top w:val="nil"/>
              <w:left w:val="nil"/>
              <w:bottom w:val="nil"/>
              <w:right w:val="single" w:sz="4" w:space="0" w:color="auto"/>
            </w:tcBorders>
            <w:shd w:val="clear" w:color="auto" w:fill="auto"/>
          </w:tcPr>
          <w:p w:rsidR="00CD1851" w:rsidRDefault="00CD1851">
            <w:pPr>
              <w:jc w:val="right"/>
              <w:rPr>
                <w:rFonts w:ascii="Arial" w:hAnsi="Arial" w:cs="Arial"/>
                <w:color w:val="000000"/>
                <w:sz w:val="18"/>
                <w:szCs w:val="18"/>
              </w:rPr>
            </w:pPr>
            <w:r>
              <w:rPr>
                <w:rFonts w:ascii="Arial" w:hAnsi="Arial" w:cs="Arial"/>
                <w:color w:val="000000"/>
                <w:sz w:val="18"/>
                <w:szCs w:val="18"/>
              </w:rPr>
              <w:t>2792</w:t>
            </w:r>
          </w:p>
        </w:tc>
      </w:tr>
      <w:tr w:rsidR="007C4E5D"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7C4E5D" w:rsidRPr="00F57BF4" w:rsidRDefault="007C4E5D" w:rsidP="00340E8D">
            <w:pPr>
              <w:rPr>
                <w:rFonts w:ascii="Arial" w:hAnsi="Arial" w:cs="Arial"/>
                <w:b/>
                <w:bCs/>
                <w:sz w:val="16"/>
                <w:szCs w:val="16"/>
              </w:rPr>
            </w:pPr>
            <w:r w:rsidRPr="00F57BF4">
              <w:rPr>
                <w:rFonts w:ascii="Arial" w:hAnsi="Arial" w:cs="Arial"/>
                <w:b/>
                <w:bCs/>
                <w:sz w:val="16"/>
                <w:szCs w:val="16"/>
              </w:rPr>
              <w:t>Wealth index quintiles</w:t>
            </w:r>
          </w:p>
        </w:tc>
        <w:tc>
          <w:tcPr>
            <w:tcW w:w="1102" w:type="dxa"/>
            <w:gridSpan w:val="2"/>
            <w:tcBorders>
              <w:top w:val="nil"/>
              <w:left w:val="single" w:sz="4" w:space="0" w:color="auto"/>
              <w:bottom w:val="nil"/>
              <w:right w:val="nil"/>
            </w:tcBorders>
            <w:shd w:val="clear" w:color="auto" w:fill="auto"/>
            <w:vAlign w:val="center"/>
          </w:tcPr>
          <w:p w:rsidR="007C4E5D" w:rsidRPr="00642681" w:rsidRDefault="007C4E5D" w:rsidP="00642681">
            <w:pPr>
              <w:jc w:val="right"/>
              <w:rPr>
                <w:rFonts w:ascii="Arial" w:hAnsi="Arial" w:cs="Arial"/>
                <w:sz w:val="16"/>
                <w:szCs w:val="16"/>
              </w:rPr>
            </w:pPr>
          </w:p>
        </w:tc>
        <w:tc>
          <w:tcPr>
            <w:tcW w:w="2061" w:type="dxa"/>
            <w:tcBorders>
              <w:top w:val="nil"/>
              <w:left w:val="nil"/>
              <w:bottom w:val="nil"/>
              <w:right w:val="nil"/>
            </w:tcBorders>
            <w:shd w:val="clear" w:color="auto" w:fill="auto"/>
            <w:vAlign w:val="center"/>
          </w:tcPr>
          <w:p w:rsidR="007C4E5D" w:rsidRPr="00642681" w:rsidRDefault="007C4E5D" w:rsidP="00642681">
            <w:pPr>
              <w:jc w:val="right"/>
              <w:rPr>
                <w:rFonts w:ascii="Arial" w:hAnsi="Arial" w:cs="Arial"/>
                <w:sz w:val="16"/>
                <w:szCs w:val="16"/>
              </w:rPr>
            </w:pPr>
          </w:p>
        </w:tc>
        <w:tc>
          <w:tcPr>
            <w:tcW w:w="1909" w:type="dxa"/>
            <w:tcBorders>
              <w:top w:val="nil"/>
              <w:left w:val="nil"/>
              <w:bottom w:val="nil"/>
              <w:right w:val="nil"/>
            </w:tcBorders>
            <w:shd w:val="clear" w:color="auto" w:fill="auto"/>
            <w:vAlign w:val="center"/>
          </w:tcPr>
          <w:p w:rsidR="007C4E5D" w:rsidRPr="00642681" w:rsidRDefault="007C4E5D" w:rsidP="00642681">
            <w:pPr>
              <w:jc w:val="right"/>
              <w:rPr>
                <w:rFonts w:ascii="Arial" w:hAnsi="Arial" w:cs="Arial"/>
                <w:sz w:val="16"/>
                <w:szCs w:val="16"/>
              </w:rPr>
            </w:pPr>
          </w:p>
        </w:tc>
        <w:tc>
          <w:tcPr>
            <w:tcW w:w="1909" w:type="dxa"/>
            <w:tcBorders>
              <w:top w:val="nil"/>
              <w:left w:val="nil"/>
              <w:bottom w:val="nil"/>
              <w:right w:val="single" w:sz="4" w:space="0" w:color="auto"/>
            </w:tcBorders>
            <w:shd w:val="clear" w:color="auto" w:fill="auto"/>
            <w:vAlign w:val="center"/>
          </w:tcPr>
          <w:p w:rsidR="007C4E5D" w:rsidRPr="00642681" w:rsidRDefault="007C4E5D" w:rsidP="00642681">
            <w:pPr>
              <w:jc w:val="right"/>
              <w:rPr>
                <w:rFonts w:ascii="Arial" w:hAnsi="Arial" w:cs="Arial"/>
                <w:sz w:val="16"/>
                <w:szCs w:val="16"/>
              </w:rPr>
            </w:pPr>
          </w:p>
        </w:tc>
      </w:tr>
      <w:tr w:rsidR="007604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76048C" w:rsidRPr="00F57BF4" w:rsidRDefault="0076048C" w:rsidP="00A44AF6">
            <w:pPr>
              <w:ind w:firstLine="191"/>
              <w:rPr>
                <w:rFonts w:ascii="Arial" w:hAnsi="Arial" w:cs="Arial"/>
                <w:sz w:val="16"/>
                <w:szCs w:val="16"/>
              </w:rPr>
            </w:pPr>
            <w:r w:rsidRPr="00F57BF4">
              <w:rPr>
                <w:rFonts w:ascii="Arial" w:hAnsi="Arial" w:cs="Arial"/>
                <w:sz w:val="16"/>
                <w:szCs w:val="16"/>
              </w:rPr>
              <w:t>Poorest</w:t>
            </w:r>
          </w:p>
        </w:tc>
        <w:tc>
          <w:tcPr>
            <w:tcW w:w="1102" w:type="dxa"/>
            <w:gridSpan w:val="2"/>
            <w:tcBorders>
              <w:top w:val="nil"/>
              <w:left w:val="single" w:sz="4" w:space="0" w:color="auto"/>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2.7</w:t>
            </w:r>
          </w:p>
        </w:tc>
        <w:tc>
          <w:tcPr>
            <w:tcW w:w="2061" w:type="dxa"/>
            <w:tcBorders>
              <w:top w:val="nil"/>
              <w:left w:val="nil"/>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12.3</w:t>
            </w:r>
          </w:p>
        </w:tc>
        <w:tc>
          <w:tcPr>
            <w:tcW w:w="1909" w:type="dxa"/>
            <w:tcBorders>
              <w:top w:val="nil"/>
              <w:left w:val="nil"/>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14.8</w:t>
            </w:r>
          </w:p>
        </w:tc>
        <w:tc>
          <w:tcPr>
            <w:tcW w:w="1909" w:type="dxa"/>
            <w:tcBorders>
              <w:top w:val="nil"/>
              <w:left w:val="nil"/>
              <w:bottom w:val="nil"/>
              <w:right w:val="single" w:sz="4" w:space="0" w:color="auto"/>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1937</w:t>
            </w:r>
          </w:p>
        </w:tc>
      </w:tr>
      <w:tr w:rsidR="007604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76048C" w:rsidRPr="00F57BF4" w:rsidRDefault="0076048C" w:rsidP="00A44AF6">
            <w:pPr>
              <w:ind w:firstLine="191"/>
              <w:rPr>
                <w:rFonts w:ascii="Arial" w:hAnsi="Arial" w:cs="Arial"/>
                <w:sz w:val="16"/>
                <w:szCs w:val="16"/>
              </w:rPr>
            </w:pPr>
            <w:r w:rsidRPr="00F57BF4">
              <w:rPr>
                <w:rFonts w:ascii="Arial" w:hAnsi="Arial" w:cs="Arial"/>
                <w:sz w:val="16"/>
                <w:szCs w:val="16"/>
              </w:rPr>
              <w:t>Second</w:t>
            </w:r>
          </w:p>
        </w:tc>
        <w:tc>
          <w:tcPr>
            <w:tcW w:w="1102" w:type="dxa"/>
            <w:gridSpan w:val="2"/>
            <w:tcBorders>
              <w:top w:val="nil"/>
              <w:left w:val="single" w:sz="4" w:space="0" w:color="auto"/>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4.6</w:t>
            </w:r>
          </w:p>
        </w:tc>
        <w:tc>
          <w:tcPr>
            <w:tcW w:w="2061" w:type="dxa"/>
            <w:tcBorders>
              <w:top w:val="nil"/>
              <w:left w:val="nil"/>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13.1</w:t>
            </w:r>
          </w:p>
        </w:tc>
        <w:tc>
          <w:tcPr>
            <w:tcW w:w="1909" w:type="dxa"/>
            <w:tcBorders>
              <w:top w:val="nil"/>
              <w:left w:val="nil"/>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16.5</w:t>
            </w:r>
          </w:p>
        </w:tc>
        <w:tc>
          <w:tcPr>
            <w:tcW w:w="1909" w:type="dxa"/>
            <w:tcBorders>
              <w:top w:val="nil"/>
              <w:left w:val="nil"/>
              <w:bottom w:val="nil"/>
              <w:right w:val="single" w:sz="4" w:space="0" w:color="auto"/>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1601</w:t>
            </w:r>
          </w:p>
        </w:tc>
      </w:tr>
      <w:tr w:rsidR="0076048C" w:rsidRPr="007C4E5D" w:rsidTr="0076048C">
        <w:trPr>
          <w:trHeight w:val="255"/>
          <w:jc w:val="center"/>
        </w:trPr>
        <w:tc>
          <w:tcPr>
            <w:tcW w:w="2261" w:type="dxa"/>
            <w:tcBorders>
              <w:top w:val="nil"/>
              <w:left w:val="single" w:sz="4" w:space="0" w:color="auto"/>
              <w:bottom w:val="nil"/>
              <w:right w:val="single" w:sz="4" w:space="0" w:color="auto"/>
            </w:tcBorders>
            <w:shd w:val="clear" w:color="auto" w:fill="auto"/>
            <w:noWrap/>
            <w:vAlign w:val="center"/>
          </w:tcPr>
          <w:p w:rsidR="0076048C" w:rsidRPr="00F57BF4" w:rsidRDefault="0076048C" w:rsidP="00A44AF6">
            <w:pPr>
              <w:ind w:firstLine="191"/>
              <w:rPr>
                <w:rFonts w:ascii="Arial" w:hAnsi="Arial" w:cs="Arial"/>
                <w:sz w:val="16"/>
                <w:szCs w:val="16"/>
              </w:rPr>
            </w:pPr>
            <w:r w:rsidRPr="00F57BF4">
              <w:rPr>
                <w:rFonts w:ascii="Arial" w:hAnsi="Arial" w:cs="Arial"/>
                <w:sz w:val="16"/>
                <w:szCs w:val="16"/>
              </w:rPr>
              <w:t>Middle</w:t>
            </w:r>
          </w:p>
        </w:tc>
        <w:tc>
          <w:tcPr>
            <w:tcW w:w="1102" w:type="dxa"/>
            <w:gridSpan w:val="2"/>
            <w:tcBorders>
              <w:top w:val="nil"/>
              <w:left w:val="single" w:sz="4" w:space="0" w:color="auto"/>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5.5</w:t>
            </w:r>
          </w:p>
        </w:tc>
        <w:tc>
          <w:tcPr>
            <w:tcW w:w="2061" w:type="dxa"/>
            <w:tcBorders>
              <w:top w:val="nil"/>
              <w:left w:val="nil"/>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12.2</w:t>
            </w:r>
          </w:p>
        </w:tc>
        <w:tc>
          <w:tcPr>
            <w:tcW w:w="1909" w:type="dxa"/>
            <w:tcBorders>
              <w:top w:val="nil"/>
              <w:left w:val="nil"/>
              <w:bottom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15.3</w:t>
            </w:r>
          </w:p>
        </w:tc>
        <w:tc>
          <w:tcPr>
            <w:tcW w:w="1909" w:type="dxa"/>
            <w:tcBorders>
              <w:top w:val="nil"/>
              <w:left w:val="nil"/>
              <w:bottom w:val="nil"/>
              <w:right w:val="single" w:sz="4" w:space="0" w:color="auto"/>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1555</w:t>
            </w:r>
          </w:p>
        </w:tc>
      </w:tr>
      <w:tr w:rsidR="0076048C" w:rsidRPr="007C4E5D" w:rsidTr="0076048C">
        <w:trPr>
          <w:trHeight w:val="255"/>
          <w:jc w:val="center"/>
        </w:trPr>
        <w:tc>
          <w:tcPr>
            <w:tcW w:w="2261" w:type="dxa"/>
            <w:tcBorders>
              <w:top w:val="nil"/>
              <w:left w:val="single" w:sz="4" w:space="0" w:color="auto"/>
              <w:right w:val="single" w:sz="4" w:space="0" w:color="auto"/>
            </w:tcBorders>
            <w:shd w:val="clear" w:color="auto" w:fill="auto"/>
            <w:noWrap/>
            <w:vAlign w:val="center"/>
          </w:tcPr>
          <w:p w:rsidR="0076048C" w:rsidRPr="00F57BF4" w:rsidRDefault="0076048C" w:rsidP="00A44AF6">
            <w:pPr>
              <w:ind w:firstLine="191"/>
              <w:rPr>
                <w:rFonts w:ascii="Arial" w:hAnsi="Arial" w:cs="Arial"/>
                <w:sz w:val="16"/>
                <w:szCs w:val="16"/>
              </w:rPr>
            </w:pPr>
            <w:r w:rsidRPr="00F57BF4">
              <w:rPr>
                <w:rFonts w:ascii="Arial" w:hAnsi="Arial" w:cs="Arial"/>
                <w:sz w:val="16"/>
                <w:szCs w:val="16"/>
              </w:rPr>
              <w:t>Fourth</w:t>
            </w:r>
          </w:p>
        </w:tc>
        <w:tc>
          <w:tcPr>
            <w:tcW w:w="1102" w:type="dxa"/>
            <w:gridSpan w:val="2"/>
            <w:tcBorders>
              <w:top w:val="nil"/>
              <w:left w:val="single" w:sz="4" w:space="0" w:color="auto"/>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4.5</w:t>
            </w:r>
          </w:p>
        </w:tc>
        <w:tc>
          <w:tcPr>
            <w:tcW w:w="2061" w:type="dxa"/>
            <w:tcBorders>
              <w:top w:val="nil"/>
              <w:left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9.2</w:t>
            </w:r>
          </w:p>
        </w:tc>
        <w:tc>
          <w:tcPr>
            <w:tcW w:w="1909" w:type="dxa"/>
            <w:tcBorders>
              <w:top w:val="nil"/>
              <w:left w:val="nil"/>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11.8</w:t>
            </w:r>
          </w:p>
        </w:tc>
        <w:tc>
          <w:tcPr>
            <w:tcW w:w="1909" w:type="dxa"/>
            <w:tcBorders>
              <w:top w:val="nil"/>
              <w:left w:val="nil"/>
              <w:right w:val="single" w:sz="4" w:space="0" w:color="auto"/>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1491</w:t>
            </w:r>
          </w:p>
        </w:tc>
      </w:tr>
      <w:tr w:rsidR="0076048C" w:rsidRPr="007C4E5D" w:rsidTr="0076048C">
        <w:trPr>
          <w:trHeight w:val="255"/>
          <w:jc w:val="center"/>
        </w:trPr>
        <w:tc>
          <w:tcPr>
            <w:tcW w:w="2261" w:type="dxa"/>
            <w:tcBorders>
              <w:top w:val="nil"/>
              <w:left w:val="single" w:sz="4" w:space="0" w:color="auto"/>
              <w:bottom w:val="single" w:sz="4" w:space="0" w:color="auto"/>
              <w:right w:val="single" w:sz="4" w:space="0" w:color="auto"/>
            </w:tcBorders>
            <w:shd w:val="clear" w:color="auto" w:fill="auto"/>
            <w:noWrap/>
            <w:vAlign w:val="center"/>
          </w:tcPr>
          <w:p w:rsidR="0076048C" w:rsidRPr="00F57BF4" w:rsidRDefault="0076048C" w:rsidP="00A44AF6">
            <w:pPr>
              <w:ind w:firstLine="191"/>
              <w:rPr>
                <w:rFonts w:ascii="Arial" w:hAnsi="Arial" w:cs="Arial"/>
                <w:sz w:val="16"/>
                <w:szCs w:val="16"/>
              </w:rPr>
            </w:pPr>
            <w:r w:rsidRPr="00F57BF4">
              <w:rPr>
                <w:rFonts w:ascii="Arial" w:hAnsi="Arial" w:cs="Arial"/>
                <w:sz w:val="16"/>
                <w:szCs w:val="16"/>
              </w:rPr>
              <w:t>Richest</w:t>
            </w:r>
          </w:p>
        </w:tc>
        <w:tc>
          <w:tcPr>
            <w:tcW w:w="1102" w:type="dxa"/>
            <w:gridSpan w:val="2"/>
            <w:tcBorders>
              <w:top w:val="nil"/>
              <w:left w:val="single" w:sz="4" w:space="0" w:color="auto"/>
              <w:bottom w:val="single" w:sz="4" w:space="0" w:color="auto"/>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3.8</w:t>
            </w:r>
          </w:p>
        </w:tc>
        <w:tc>
          <w:tcPr>
            <w:tcW w:w="2061" w:type="dxa"/>
            <w:tcBorders>
              <w:top w:val="nil"/>
              <w:left w:val="nil"/>
              <w:bottom w:val="single" w:sz="4" w:space="0" w:color="auto"/>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9.7</w:t>
            </w:r>
          </w:p>
        </w:tc>
        <w:tc>
          <w:tcPr>
            <w:tcW w:w="1909" w:type="dxa"/>
            <w:tcBorders>
              <w:top w:val="nil"/>
              <w:left w:val="nil"/>
              <w:bottom w:val="single" w:sz="4" w:space="0" w:color="auto"/>
              <w:right w:val="nil"/>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12.2</w:t>
            </w:r>
          </w:p>
        </w:tc>
        <w:tc>
          <w:tcPr>
            <w:tcW w:w="1909" w:type="dxa"/>
            <w:tcBorders>
              <w:top w:val="nil"/>
              <w:left w:val="nil"/>
              <w:bottom w:val="single" w:sz="4" w:space="0" w:color="auto"/>
              <w:right w:val="single" w:sz="4" w:space="0" w:color="auto"/>
            </w:tcBorders>
            <w:shd w:val="clear" w:color="auto" w:fill="auto"/>
          </w:tcPr>
          <w:p w:rsidR="0076048C" w:rsidRPr="0076048C" w:rsidRDefault="0076048C">
            <w:pPr>
              <w:jc w:val="right"/>
              <w:rPr>
                <w:rFonts w:ascii="Arial" w:hAnsi="Arial" w:cs="Arial"/>
                <w:color w:val="000000"/>
                <w:sz w:val="16"/>
                <w:szCs w:val="16"/>
              </w:rPr>
            </w:pPr>
            <w:r w:rsidRPr="0076048C">
              <w:rPr>
                <w:rFonts w:ascii="Arial" w:hAnsi="Arial" w:cs="Arial"/>
                <w:color w:val="000000"/>
                <w:sz w:val="16"/>
                <w:szCs w:val="16"/>
              </w:rPr>
              <w:t>1233</w:t>
            </w:r>
          </w:p>
        </w:tc>
      </w:tr>
      <w:tr w:rsidR="005A777E" w:rsidRPr="007C4E5D" w:rsidTr="0076048C">
        <w:trPr>
          <w:trHeight w:val="255"/>
          <w:jc w:val="center"/>
        </w:trPr>
        <w:tc>
          <w:tcPr>
            <w:tcW w:w="9242" w:type="dxa"/>
            <w:gridSpan w:val="6"/>
            <w:tcBorders>
              <w:top w:val="single" w:sz="4" w:space="0" w:color="auto"/>
              <w:bottom w:val="nil"/>
            </w:tcBorders>
            <w:shd w:val="clear" w:color="auto" w:fill="auto"/>
            <w:noWrap/>
            <w:vAlign w:val="center"/>
          </w:tcPr>
          <w:p w:rsidR="005A777E" w:rsidRDefault="005A777E" w:rsidP="00C060E5">
            <w:pPr>
              <w:rPr>
                <w:rFonts w:ascii="Arial" w:hAnsi="Arial" w:cs="Arial"/>
                <w:b/>
                <w:bCs/>
                <w:sz w:val="16"/>
                <w:szCs w:val="16"/>
              </w:rPr>
            </w:pPr>
            <w:r>
              <w:rPr>
                <w:rFonts w:ascii="Arial" w:hAnsi="Arial" w:cs="Arial"/>
                <w:b/>
                <w:bCs/>
                <w:sz w:val="16"/>
                <w:szCs w:val="16"/>
                <w:vertAlign w:val="superscript"/>
              </w:rPr>
              <w:t xml:space="preserve">1 </w:t>
            </w:r>
            <w:r>
              <w:rPr>
                <w:rFonts w:ascii="Arial" w:hAnsi="Arial" w:cs="Arial"/>
                <w:b/>
                <w:bCs/>
                <w:sz w:val="16"/>
                <w:szCs w:val="16"/>
              </w:rPr>
              <w:t>MICS indicator 6.7 - Inadequate care</w:t>
            </w:r>
          </w:p>
        </w:tc>
      </w:tr>
      <w:tr w:rsidR="0014150C" w:rsidRPr="007C4E5D" w:rsidTr="0076048C">
        <w:trPr>
          <w:trHeight w:val="255"/>
          <w:jc w:val="center"/>
        </w:trPr>
        <w:tc>
          <w:tcPr>
            <w:tcW w:w="9242" w:type="dxa"/>
            <w:gridSpan w:val="6"/>
            <w:tcBorders>
              <w:top w:val="nil"/>
            </w:tcBorders>
            <w:shd w:val="clear" w:color="auto" w:fill="auto"/>
            <w:noWrap/>
            <w:vAlign w:val="center"/>
          </w:tcPr>
          <w:p w:rsidR="0014150C" w:rsidRPr="002E236E" w:rsidRDefault="0014150C" w:rsidP="00C060E5">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 Figures that are based on 25-49 unweighted cases</w:t>
            </w:r>
          </w:p>
        </w:tc>
      </w:tr>
    </w:tbl>
    <w:p w:rsidR="00C060E5" w:rsidRDefault="00C060E5" w:rsidP="00961B15">
      <w:pPr>
        <w:spacing w:line="264" w:lineRule="auto"/>
        <w:rPr>
          <w:rFonts w:ascii="Calibri" w:hAnsi="Calibri"/>
          <w:b/>
          <w:sz w:val="24"/>
        </w:rPr>
      </w:pPr>
    </w:p>
    <w:p w:rsidR="009D4222" w:rsidRDefault="0027501C" w:rsidP="00961B15">
      <w:pPr>
        <w:spacing w:line="264" w:lineRule="auto"/>
        <w:rPr>
          <w:rFonts w:ascii="Calibri" w:hAnsi="Calibri"/>
          <w:b/>
          <w:sz w:val="24"/>
        </w:rPr>
      </w:pPr>
      <w:r>
        <w:rPr>
          <w:rFonts w:ascii="Calibri" w:hAnsi="Calibri"/>
          <w:b/>
          <w:sz w:val="24"/>
        </w:rPr>
        <w:lastRenderedPageBreak/>
        <w:t>Developmental Status of Children</w:t>
      </w:r>
    </w:p>
    <w:p w:rsidR="00DF08BF" w:rsidRDefault="00DF08BF" w:rsidP="00961B15">
      <w:pPr>
        <w:spacing w:line="264" w:lineRule="auto"/>
        <w:rPr>
          <w:rFonts w:ascii="Calibri" w:hAnsi="Calibri"/>
        </w:rPr>
      </w:pPr>
    </w:p>
    <w:p w:rsidR="00DF08BF" w:rsidRPr="00AB6E8A" w:rsidRDefault="00DF08BF" w:rsidP="00672C5C">
      <w:pPr>
        <w:spacing w:line="264" w:lineRule="auto"/>
        <w:jc w:val="both"/>
        <w:rPr>
          <w:rFonts w:ascii="Calibri" w:hAnsi="Calibri"/>
        </w:rPr>
      </w:pPr>
      <w:r w:rsidRPr="00AB6E8A">
        <w:rPr>
          <w:rFonts w:ascii="Calibri" w:hAnsi="Calibri"/>
        </w:rPr>
        <w:t>Early child</w:t>
      </w:r>
      <w:r w:rsidR="0027501C">
        <w:rPr>
          <w:rFonts w:ascii="Calibri" w:hAnsi="Calibri"/>
        </w:rPr>
        <w:t>hood</w:t>
      </w:r>
      <w:r w:rsidR="00763F09">
        <w:rPr>
          <w:rFonts w:ascii="Calibri" w:hAnsi="Calibri"/>
        </w:rPr>
        <w:t xml:space="preserve"> </w:t>
      </w:r>
      <w:r w:rsidRPr="00AB6E8A">
        <w:rPr>
          <w:rFonts w:ascii="Calibri" w:hAnsi="Calibri"/>
        </w:rPr>
        <w:t>development is defined as an orderly, predictable process along a continuous path, in which a child learns to handle more complicated levels of moving, thinking, speaking, feeling and relating to others. Physical growth, literacy and numeracy skills, socio-emotional development and readiness to learn are vital domains of a child’s overall development, which is a basis for overall human development.</w:t>
      </w:r>
      <w:r w:rsidR="00763F09">
        <w:rPr>
          <w:rStyle w:val="FootnoteReference"/>
          <w:rFonts w:ascii="Calibri" w:hAnsi="Calibri"/>
        </w:rPr>
        <w:footnoteReference w:id="3"/>
      </w:r>
    </w:p>
    <w:p w:rsidR="00DF08BF" w:rsidRPr="003D6639" w:rsidRDefault="00DF08BF" w:rsidP="00672C5C">
      <w:pPr>
        <w:spacing w:line="264" w:lineRule="auto"/>
        <w:jc w:val="both"/>
        <w:rPr>
          <w:rFonts w:ascii="Calibri" w:hAnsi="Calibri"/>
          <w:highlight w:val="yellow"/>
        </w:rPr>
      </w:pPr>
    </w:p>
    <w:p w:rsidR="00AB6E8A" w:rsidRDefault="00AB6E8A" w:rsidP="00D74659">
      <w:pPr>
        <w:spacing w:line="264" w:lineRule="auto"/>
        <w:jc w:val="both"/>
        <w:rPr>
          <w:rFonts w:ascii="Calibri" w:hAnsi="Calibri"/>
        </w:rPr>
      </w:pPr>
      <w:r w:rsidRPr="00AB6E8A">
        <w:rPr>
          <w:rFonts w:ascii="Calibri" w:hAnsi="Calibri"/>
        </w:rPr>
        <w:t>A</w:t>
      </w:r>
      <w:r w:rsidR="00DF08BF" w:rsidRPr="00AB6E8A">
        <w:rPr>
          <w:rFonts w:ascii="Calibri" w:hAnsi="Calibri"/>
        </w:rPr>
        <w:t xml:space="preserve"> 10-item </w:t>
      </w:r>
      <w:r w:rsidRPr="00AB6E8A">
        <w:rPr>
          <w:rFonts w:ascii="Calibri" w:hAnsi="Calibri"/>
        </w:rPr>
        <w:t xml:space="preserve">module was </w:t>
      </w:r>
      <w:r w:rsidR="00DF08BF" w:rsidRPr="00AB6E8A">
        <w:rPr>
          <w:rFonts w:ascii="Calibri" w:hAnsi="Calibri"/>
        </w:rPr>
        <w:t xml:space="preserve">used to calculate the Early Child Development Index (ECDI). </w:t>
      </w:r>
      <w:r w:rsidR="00114D36" w:rsidRPr="00AB6E8A">
        <w:rPr>
          <w:rFonts w:ascii="Calibri" w:hAnsi="Calibri"/>
        </w:rPr>
        <w:t xml:space="preserve">The primary purpose of the ECDI is to inform public policy regarding the developmental status of children in </w:t>
      </w:r>
      <w:r w:rsidR="00D74659" w:rsidRPr="00D74659">
        <w:rPr>
          <w:rFonts w:ascii="Calibri" w:hAnsi="Calibri"/>
        </w:rPr>
        <w:t>Palestine</w:t>
      </w:r>
      <w:r w:rsidR="00114D36">
        <w:rPr>
          <w:rFonts w:ascii="Calibri" w:hAnsi="Calibri"/>
        </w:rPr>
        <w:t xml:space="preserve">. </w:t>
      </w:r>
      <w:r w:rsidR="00DF08BF" w:rsidRPr="00AB6E8A">
        <w:rPr>
          <w:rFonts w:ascii="Calibri" w:hAnsi="Calibri"/>
        </w:rPr>
        <w:t xml:space="preserve">The </w:t>
      </w:r>
      <w:r w:rsidRPr="00AB6E8A">
        <w:rPr>
          <w:rFonts w:ascii="Calibri" w:hAnsi="Calibri"/>
        </w:rPr>
        <w:t>ind</w:t>
      </w:r>
      <w:r w:rsidR="00114D36">
        <w:rPr>
          <w:rFonts w:ascii="Calibri" w:hAnsi="Calibri"/>
        </w:rPr>
        <w:t>ex</w:t>
      </w:r>
      <w:r w:rsidRPr="00AB6E8A">
        <w:rPr>
          <w:rFonts w:ascii="Calibri" w:hAnsi="Calibri"/>
        </w:rPr>
        <w:t xml:space="preserve"> is based on </w:t>
      </w:r>
      <w:r w:rsidR="00114D36">
        <w:rPr>
          <w:rFonts w:ascii="Calibri" w:hAnsi="Calibri"/>
        </w:rPr>
        <w:t>selected</w:t>
      </w:r>
      <w:r w:rsidR="00DF08BF" w:rsidRPr="00AB6E8A">
        <w:rPr>
          <w:rFonts w:ascii="Calibri" w:hAnsi="Calibri"/>
        </w:rPr>
        <w:t xml:space="preserve"> </w:t>
      </w:r>
      <w:r w:rsidR="00114D36">
        <w:rPr>
          <w:rFonts w:ascii="Calibri" w:hAnsi="Calibri"/>
        </w:rPr>
        <w:t xml:space="preserve">milestones </w:t>
      </w:r>
      <w:r w:rsidR="00DF08BF" w:rsidRPr="00AB6E8A">
        <w:rPr>
          <w:rFonts w:ascii="Calibri" w:hAnsi="Calibri"/>
        </w:rPr>
        <w:t xml:space="preserve">that children </w:t>
      </w:r>
      <w:r w:rsidR="00114D36">
        <w:rPr>
          <w:rFonts w:ascii="Calibri" w:hAnsi="Calibri"/>
        </w:rPr>
        <w:t xml:space="preserve">are </w:t>
      </w:r>
      <w:r w:rsidR="00DF08BF" w:rsidRPr="00AB6E8A">
        <w:rPr>
          <w:rFonts w:ascii="Calibri" w:hAnsi="Calibri"/>
        </w:rPr>
        <w:t xml:space="preserve">expected to </w:t>
      </w:r>
      <w:r w:rsidR="00114D36">
        <w:rPr>
          <w:rFonts w:ascii="Calibri" w:hAnsi="Calibri"/>
        </w:rPr>
        <w:t>achieve by ages</w:t>
      </w:r>
      <w:r w:rsidR="00F22435">
        <w:rPr>
          <w:rFonts w:ascii="Calibri" w:hAnsi="Calibri"/>
        </w:rPr>
        <w:t xml:space="preserve"> 3 and 4</w:t>
      </w:r>
      <w:r w:rsidR="00DF08BF" w:rsidRPr="00AB6E8A">
        <w:rPr>
          <w:rFonts w:ascii="Calibri" w:hAnsi="Calibri"/>
        </w:rPr>
        <w:t xml:space="preserve">. </w:t>
      </w:r>
      <w:r w:rsidR="00114D36">
        <w:rPr>
          <w:rFonts w:ascii="Calibri" w:hAnsi="Calibri"/>
        </w:rPr>
        <w:t xml:space="preserve">The </w:t>
      </w:r>
      <w:r>
        <w:rPr>
          <w:rFonts w:ascii="Calibri" w:hAnsi="Calibri"/>
        </w:rPr>
        <w:t xml:space="preserve">10 items </w:t>
      </w:r>
      <w:r w:rsidR="007651F0">
        <w:rPr>
          <w:rFonts w:ascii="Calibri" w:hAnsi="Calibri"/>
        </w:rPr>
        <w:t>are</w:t>
      </w:r>
      <w:r>
        <w:rPr>
          <w:rFonts w:ascii="Calibri" w:hAnsi="Calibri"/>
        </w:rPr>
        <w:t xml:space="preserve"> used to determine if children are developmentally on track in </w:t>
      </w:r>
      <w:r w:rsidR="00114D36">
        <w:rPr>
          <w:rFonts w:ascii="Calibri" w:hAnsi="Calibri"/>
        </w:rPr>
        <w:t>four</w:t>
      </w:r>
      <w:r>
        <w:rPr>
          <w:rFonts w:ascii="Calibri" w:hAnsi="Calibri"/>
        </w:rPr>
        <w:t xml:space="preserve"> domain</w:t>
      </w:r>
      <w:r w:rsidR="00114D36">
        <w:rPr>
          <w:rFonts w:ascii="Calibri" w:hAnsi="Calibri"/>
        </w:rPr>
        <w:t>s</w:t>
      </w:r>
      <w:r>
        <w:rPr>
          <w:rFonts w:ascii="Calibri" w:hAnsi="Calibri"/>
        </w:rPr>
        <w:t>:</w:t>
      </w:r>
    </w:p>
    <w:p w:rsidR="00AB6E8A" w:rsidRDefault="00AB6E8A" w:rsidP="00672C5C">
      <w:pPr>
        <w:spacing w:line="264" w:lineRule="auto"/>
        <w:jc w:val="both"/>
        <w:rPr>
          <w:rFonts w:ascii="Calibri" w:hAnsi="Calibri"/>
        </w:rPr>
      </w:pPr>
    </w:p>
    <w:p w:rsidR="0019014A" w:rsidRDefault="00AB6E8A" w:rsidP="00672C5C">
      <w:pPr>
        <w:numPr>
          <w:ilvl w:val="0"/>
          <w:numId w:val="1"/>
        </w:numPr>
        <w:spacing w:line="264" w:lineRule="auto"/>
        <w:jc w:val="both"/>
        <w:rPr>
          <w:rFonts w:ascii="Calibri" w:hAnsi="Calibri"/>
        </w:rPr>
      </w:pPr>
      <w:r w:rsidRPr="0019014A">
        <w:rPr>
          <w:rFonts w:ascii="Calibri" w:hAnsi="Calibri"/>
        </w:rPr>
        <w:t xml:space="preserve">Literacy-numeracy: </w:t>
      </w:r>
      <w:r w:rsidR="0019014A" w:rsidRPr="0019014A">
        <w:rPr>
          <w:rFonts w:ascii="Calibri" w:hAnsi="Calibri"/>
        </w:rPr>
        <w:t>Children are identified as being developmentally on track based on whether they can identify/name at least ten letters of the alphabet, whether they can read at least four simple, popular words, and whether they know the name and recognize the symbols of all numbers from 1 to 10. I</w:t>
      </w:r>
      <w:r w:rsidRPr="0019014A">
        <w:rPr>
          <w:rFonts w:ascii="Calibri" w:hAnsi="Calibri"/>
        </w:rPr>
        <w:t>f at least two of the</w:t>
      </w:r>
      <w:r w:rsidR="0019014A" w:rsidRPr="0019014A">
        <w:rPr>
          <w:rFonts w:ascii="Calibri" w:hAnsi="Calibri"/>
        </w:rPr>
        <w:t xml:space="preserve">se </w:t>
      </w:r>
      <w:r w:rsidR="00DC3776" w:rsidRPr="0019014A">
        <w:rPr>
          <w:rFonts w:ascii="Calibri" w:hAnsi="Calibri"/>
        </w:rPr>
        <w:t>are</w:t>
      </w:r>
      <w:r w:rsidR="0019014A" w:rsidRPr="0019014A">
        <w:rPr>
          <w:rFonts w:ascii="Calibri" w:hAnsi="Calibri"/>
        </w:rPr>
        <w:t xml:space="preserve"> true, then the child is considered developmentally on track.</w:t>
      </w:r>
    </w:p>
    <w:p w:rsidR="0019014A" w:rsidRDefault="00AB6E8A" w:rsidP="00672C5C">
      <w:pPr>
        <w:numPr>
          <w:ilvl w:val="0"/>
          <w:numId w:val="1"/>
        </w:numPr>
        <w:spacing w:line="264" w:lineRule="auto"/>
        <w:jc w:val="both"/>
        <w:rPr>
          <w:rFonts w:ascii="Calibri" w:hAnsi="Calibri"/>
        </w:rPr>
      </w:pPr>
      <w:r w:rsidRPr="0019014A">
        <w:rPr>
          <w:rFonts w:ascii="Calibri" w:hAnsi="Calibri"/>
        </w:rPr>
        <w:t xml:space="preserve">Physical: </w:t>
      </w:r>
      <w:r w:rsidR="0019014A" w:rsidRPr="0019014A">
        <w:rPr>
          <w:rFonts w:ascii="Calibri" w:hAnsi="Calibri"/>
        </w:rPr>
        <w:t xml:space="preserve">If the child can pick up </w:t>
      </w:r>
      <w:r w:rsidRPr="0019014A">
        <w:rPr>
          <w:rFonts w:ascii="Calibri" w:hAnsi="Calibri"/>
        </w:rPr>
        <w:t>a small object with two fingers, like a stick or a rock from the ground</w:t>
      </w:r>
      <w:r w:rsidR="0019014A" w:rsidRPr="0019014A">
        <w:rPr>
          <w:rFonts w:ascii="Calibri" w:hAnsi="Calibri"/>
        </w:rPr>
        <w:t xml:space="preserve"> and/or the mother/caretaker does not indicate that the child is sometimes too </w:t>
      </w:r>
      <w:r w:rsidRPr="0019014A">
        <w:rPr>
          <w:rFonts w:ascii="Calibri" w:hAnsi="Calibri"/>
        </w:rPr>
        <w:t>sick to play</w:t>
      </w:r>
      <w:r w:rsidR="0019014A" w:rsidRPr="0019014A">
        <w:rPr>
          <w:rFonts w:ascii="Calibri" w:hAnsi="Calibri"/>
        </w:rPr>
        <w:t>, then the child is regarded as being developmentally on track in the physical domain.</w:t>
      </w:r>
    </w:p>
    <w:p w:rsidR="0019014A" w:rsidRDefault="00DC3776" w:rsidP="00672C5C">
      <w:pPr>
        <w:numPr>
          <w:ilvl w:val="0"/>
          <w:numId w:val="1"/>
        </w:numPr>
        <w:spacing w:line="264" w:lineRule="auto"/>
        <w:jc w:val="both"/>
        <w:rPr>
          <w:rFonts w:ascii="Calibri" w:hAnsi="Calibri"/>
        </w:rPr>
      </w:pPr>
      <w:r>
        <w:rPr>
          <w:rFonts w:ascii="Calibri" w:hAnsi="Calibri"/>
        </w:rPr>
        <w:t>S</w:t>
      </w:r>
      <w:r w:rsidR="0019014A" w:rsidRPr="0019014A">
        <w:rPr>
          <w:rFonts w:ascii="Calibri" w:hAnsi="Calibri"/>
        </w:rPr>
        <w:t>ocial-emotional</w:t>
      </w:r>
      <w:r>
        <w:rPr>
          <w:rFonts w:ascii="Calibri" w:hAnsi="Calibri"/>
        </w:rPr>
        <w:t>:</w:t>
      </w:r>
      <w:r w:rsidR="0057002D">
        <w:rPr>
          <w:rFonts w:ascii="Calibri" w:hAnsi="Calibri"/>
        </w:rPr>
        <w:t xml:space="preserve"> </w:t>
      </w:r>
      <w:r>
        <w:rPr>
          <w:rFonts w:ascii="Calibri" w:hAnsi="Calibri"/>
        </w:rPr>
        <w:t>C</w:t>
      </w:r>
      <w:r w:rsidR="0019014A" w:rsidRPr="0019014A">
        <w:rPr>
          <w:rFonts w:ascii="Calibri" w:hAnsi="Calibri"/>
        </w:rPr>
        <w:t xml:space="preserve">hildren are considered to be developmentally on track if two of the following </w:t>
      </w:r>
      <w:r>
        <w:rPr>
          <w:rFonts w:ascii="Calibri" w:hAnsi="Calibri"/>
        </w:rPr>
        <w:t>are</w:t>
      </w:r>
      <w:r w:rsidR="0057002D">
        <w:rPr>
          <w:rFonts w:ascii="Calibri" w:hAnsi="Calibri"/>
        </w:rPr>
        <w:t xml:space="preserve"> </w:t>
      </w:r>
      <w:r w:rsidR="0019014A" w:rsidRPr="0019014A">
        <w:rPr>
          <w:rFonts w:ascii="Calibri" w:hAnsi="Calibri"/>
        </w:rPr>
        <w:t xml:space="preserve">true: If the child gets along </w:t>
      </w:r>
      <w:r w:rsidR="00AB6E8A" w:rsidRPr="0019014A">
        <w:rPr>
          <w:rFonts w:ascii="Calibri" w:hAnsi="Calibri"/>
        </w:rPr>
        <w:t>well with other children</w:t>
      </w:r>
      <w:r w:rsidR="0019014A" w:rsidRPr="0019014A">
        <w:rPr>
          <w:rFonts w:ascii="Calibri" w:hAnsi="Calibri"/>
        </w:rPr>
        <w:t xml:space="preserve">, if the child does not </w:t>
      </w:r>
      <w:r w:rsidR="00AB6E8A" w:rsidRPr="0019014A">
        <w:rPr>
          <w:rFonts w:ascii="Calibri" w:hAnsi="Calibri"/>
        </w:rPr>
        <w:t>kick, bite, or hit other children</w:t>
      </w:r>
      <w:r w:rsidR="0019014A" w:rsidRPr="0019014A">
        <w:rPr>
          <w:rFonts w:ascii="Calibri" w:hAnsi="Calibri"/>
        </w:rPr>
        <w:t xml:space="preserve"> and if the child does not get distracted easily</w:t>
      </w:r>
      <w:r w:rsidR="00861EC0">
        <w:rPr>
          <w:rFonts w:ascii="Calibri" w:hAnsi="Calibri"/>
        </w:rPr>
        <w:t>.</w:t>
      </w:r>
    </w:p>
    <w:p w:rsidR="00AB6E8A" w:rsidRPr="0019014A" w:rsidRDefault="00AB6E8A" w:rsidP="00672C5C">
      <w:pPr>
        <w:numPr>
          <w:ilvl w:val="0"/>
          <w:numId w:val="1"/>
        </w:numPr>
        <w:spacing w:line="264" w:lineRule="auto"/>
        <w:jc w:val="both"/>
        <w:rPr>
          <w:rFonts w:ascii="Calibri" w:hAnsi="Calibri"/>
        </w:rPr>
      </w:pPr>
      <w:r w:rsidRPr="0019014A">
        <w:rPr>
          <w:rFonts w:ascii="Calibri" w:hAnsi="Calibri"/>
        </w:rPr>
        <w:t xml:space="preserve">Learning: </w:t>
      </w:r>
      <w:r w:rsidR="0019014A">
        <w:rPr>
          <w:rFonts w:ascii="Calibri" w:hAnsi="Calibri"/>
        </w:rPr>
        <w:t>If the child f</w:t>
      </w:r>
      <w:r w:rsidRPr="0019014A">
        <w:rPr>
          <w:rFonts w:ascii="Calibri" w:hAnsi="Calibri"/>
        </w:rPr>
        <w:t>ollows simple directions on how to do something correctly</w:t>
      </w:r>
      <w:r w:rsidR="0019014A">
        <w:rPr>
          <w:rFonts w:ascii="Calibri" w:hAnsi="Calibri"/>
        </w:rPr>
        <w:t xml:space="preserve"> and/or w</w:t>
      </w:r>
      <w:r w:rsidRPr="0019014A">
        <w:rPr>
          <w:rFonts w:ascii="Calibri" w:hAnsi="Calibri"/>
        </w:rPr>
        <w:t>hen given something to do, is able to do it independently</w:t>
      </w:r>
      <w:r w:rsidR="0019014A">
        <w:rPr>
          <w:rFonts w:ascii="Calibri" w:hAnsi="Calibri"/>
        </w:rPr>
        <w:t>, then the child is considered to be developmentally on track in th</w:t>
      </w:r>
      <w:r w:rsidR="00DC3776">
        <w:rPr>
          <w:rFonts w:ascii="Calibri" w:hAnsi="Calibri"/>
        </w:rPr>
        <w:t>is domain</w:t>
      </w:r>
      <w:r w:rsidR="0019014A">
        <w:rPr>
          <w:rFonts w:ascii="Calibri" w:hAnsi="Calibri"/>
        </w:rPr>
        <w:t>.</w:t>
      </w:r>
    </w:p>
    <w:p w:rsidR="00AB6E8A" w:rsidRPr="00AB6E8A" w:rsidRDefault="00AB6E8A" w:rsidP="00961B15">
      <w:pPr>
        <w:spacing w:line="264" w:lineRule="auto"/>
        <w:rPr>
          <w:rFonts w:ascii="Calibri" w:hAnsi="Calibri"/>
        </w:rPr>
      </w:pPr>
    </w:p>
    <w:p w:rsidR="00AB6E8A" w:rsidRDefault="0019014A" w:rsidP="00961B15">
      <w:pPr>
        <w:spacing w:line="264" w:lineRule="auto"/>
        <w:rPr>
          <w:rFonts w:ascii="Calibri" w:hAnsi="Calibri"/>
        </w:rPr>
      </w:pPr>
      <w:r>
        <w:rPr>
          <w:rFonts w:ascii="Calibri" w:hAnsi="Calibri"/>
        </w:rPr>
        <w:t xml:space="preserve">ECDI is then calculated as the </w:t>
      </w:r>
      <w:r w:rsidR="00AB6E8A" w:rsidRPr="00AB6E8A">
        <w:rPr>
          <w:rFonts w:ascii="Calibri" w:hAnsi="Calibri"/>
        </w:rPr>
        <w:t>percentage of children who are developmentally on track in at least three of the</w:t>
      </w:r>
      <w:r>
        <w:rPr>
          <w:rFonts w:ascii="Calibri" w:hAnsi="Calibri"/>
        </w:rPr>
        <w:t>se</w:t>
      </w:r>
      <w:r w:rsidR="00AB6E8A" w:rsidRPr="00AB6E8A">
        <w:rPr>
          <w:rFonts w:ascii="Calibri" w:hAnsi="Calibri"/>
        </w:rPr>
        <w:t xml:space="preserve"> four domains</w:t>
      </w:r>
      <w:r>
        <w:rPr>
          <w:rFonts w:ascii="Calibri" w:hAnsi="Calibri"/>
        </w:rPr>
        <w:t>.</w:t>
      </w:r>
    </w:p>
    <w:p w:rsidR="00AB6E8A" w:rsidRDefault="00AB6E8A" w:rsidP="00961B15">
      <w:pPr>
        <w:spacing w:line="264" w:lineRule="auto"/>
        <w:rPr>
          <w:rFonts w:ascii="Calibri" w:hAnsi="Calibri"/>
        </w:rPr>
      </w:pPr>
    </w:p>
    <w:p w:rsidR="00D71BB9" w:rsidRDefault="00D71BB9" w:rsidP="00961B15">
      <w:pPr>
        <w:spacing w:line="264" w:lineRule="auto"/>
        <w:rPr>
          <w:rFonts w:ascii="Calibri" w:hAnsi="Calibri"/>
        </w:rPr>
      </w:pPr>
    </w:p>
    <w:p w:rsidR="00D71BB9" w:rsidRDefault="00D71BB9" w:rsidP="00961B15">
      <w:pPr>
        <w:spacing w:line="264" w:lineRule="auto"/>
        <w:rPr>
          <w:rFonts w:ascii="Calibri" w:hAnsi="Calibri"/>
        </w:rPr>
      </w:pPr>
    </w:p>
    <w:p w:rsidR="00D71BB9" w:rsidRDefault="00D71BB9" w:rsidP="00961B15">
      <w:pPr>
        <w:spacing w:line="264" w:lineRule="auto"/>
        <w:rPr>
          <w:rFonts w:ascii="Calibri" w:hAnsi="Calibri"/>
        </w:rPr>
      </w:pPr>
    </w:p>
    <w:p w:rsidR="00D71BB9" w:rsidRDefault="00D71BB9" w:rsidP="00961B15">
      <w:pPr>
        <w:spacing w:line="264" w:lineRule="auto"/>
        <w:rPr>
          <w:rFonts w:ascii="Calibri" w:hAnsi="Calibri"/>
        </w:rPr>
      </w:pPr>
    </w:p>
    <w:p w:rsidR="00D71BB9" w:rsidRDefault="00D71BB9" w:rsidP="00961B15">
      <w:pPr>
        <w:spacing w:line="264" w:lineRule="auto"/>
        <w:rPr>
          <w:rFonts w:ascii="Calibri" w:hAnsi="Calibri"/>
        </w:rPr>
      </w:pPr>
    </w:p>
    <w:p w:rsidR="00D71BB9" w:rsidRDefault="00D71BB9" w:rsidP="00961B15">
      <w:pPr>
        <w:spacing w:line="264" w:lineRule="auto"/>
        <w:rPr>
          <w:rFonts w:ascii="Calibri" w:hAnsi="Calibri"/>
        </w:rPr>
      </w:pPr>
    </w:p>
    <w:p w:rsidR="00D71BB9" w:rsidRDefault="00D71BB9" w:rsidP="00961B15">
      <w:pPr>
        <w:spacing w:line="264" w:lineRule="auto"/>
        <w:rPr>
          <w:rFonts w:ascii="Calibri" w:hAnsi="Calibri"/>
        </w:rPr>
      </w:pPr>
    </w:p>
    <w:p w:rsidR="00E91EF9" w:rsidRDefault="00E91EF9" w:rsidP="00961B15">
      <w:pPr>
        <w:spacing w:line="264" w:lineRule="auto"/>
        <w:rPr>
          <w:rFonts w:ascii="Calibri" w:hAnsi="Calibri"/>
        </w:rPr>
      </w:pPr>
    </w:p>
    <w:p w:rsidR="00E91EF9" w:rsidRDefault="00E91EF9" w:rsidP="00961B15">
      <w:pPr>
        <w:spacing w:line="264" w:lineRule="auto"/>
        <w:rPr>
          <w:rFonts w:ascii="Calibri" w:hAnsi="Calibri"/>
        </w:rPr>
      </w:pPr>
    </w:p>
    <w:p w:rsidR="009374C4" w:rsidRDefault="009374C4" w:rsidP="00961B15">
      <w:pPr>
        <w:spacing w:line="264" w:lineRule="auto"/>
        <w:rPr>
          <w:rFonts w:ascii="Calibri" w:hAnsi="Calibri"/>
        </w:rPr>
      </w:pPr>
    </w:p>
    <w:p w:rsidR="009374C4" w:rsidRDefault="009374C4" w:rsidP="00961B15">
      <w:pPr>
        <w:spacing w:line="264" w:lineRule="auto"/>
        <w:rPr>
          <w:rFonts w:ascii="Calibri" w:hAnsi="Calibri"/>
        </w:rPr>
      </w:pPr>
    </w:p>
    <w:p w:rsidR="00E91EF9" w:rsidRDefault="00E91EF9" w:rsidP="00961B15">
      <w:pPr>
        <w:spacing w:line="264" w:lineRule="auto"/>
        <w:rPr>
          <w:rFonts w:ascii="Calibri" w:hAnsi="Calibri"/>
        </w:rPr>
      </w:pPr>
    </w:p>
    <w:p w:rsidR="00ED52A5" w:rsidRDefault="00ED52A5" w:rsidP="00961B15">
      <w:pPr>
        <w:spacing w:line="264" w:lineRule="auto"/>
        <w:rPr>
          <w:rFonts w:ascii="Calibri" w:hAnsi="Calibri"/>
        </w:rPr>
      </w:pPr>
    </w:p>
    <w:p w:rsidR="00D71BB9" w:rsidRDefault="00D71BB9" w:rsidP="00961B15">
      <w:pPr>
        <w:spacing w:line="264" w:lineRule="auto"/>
        <w:rPr>
          <w:rFonts w:ascii="Calibri" w:hAnsi="Calibri"/>
        </w:rPr>
      </w:pPr>
    </w:p>
    <w:tbl>
      <w:tblPr>
        <w:tblW w:w="8503" w:type="dxa"/>
        <w:tblInd w:w="93" w:type="dxa"/>
        <w:tblLook w:val="04A0"/>
      </w:tblPr>
      <w:tblGrid>
        <w:gridCol w:w="2057"/>
        <w:gridCol w:w="1072"/>
        <w:gridCol w:w="1008"/>
        <w:gridCol w:w="1077"/>
        <w:gridCol w:w="1024"/>
        <w:gridCol w:w="1272"/>
        <w:gridCol w:w="993"/>
      </w:tblGrid>
      <w:tr w:rsidR="00D71BB9" w:rsidRPr="00D71BB9" w:rsidTr="00D71BB9">
        <w:trPr>
          <w:trHeight w:val="372"/>
        </w:trPr>
        <w:tc>
          <w:tcPr>
            <w:tcW w:w="8503" w:type="dxa"/>
            <w:gridSpan w:val="7"/>
            <w:tcBorders>
              <w:top w:val="nil"/>
              <w:left w:val="single" w:sz="4" w:space="0" w:color="auto"/>
              <w:bottom w:val="single" w:sz="4" w:space="0" w:color="000000"/>
              <w:right w:val="single" w:sz="4" w:space="0" w:color="auto"/>
            </w:tcBorders>
            <w:shd w:val="solid" w:color="auto" w:fill="auto"/>
            <w:noWrap/>
            <w:vAlign w:val="center"/>
            <w:hideMark/>
          </w:tcPr>
          <w:p w:rsidR="00D71BB9" w:rsidRPr="00D71BB9" w:rsidRDefault="00D71BB9" w:rsidP="00340E8D">
            <w:pPr>
              <w:rPr>
                <w:rFonts w:ascii="Arial" w:hAnsi="Arial" w:cs="Arial"/>
                <w:b/>
                <w:bCs/>
                <w:color w:val="FFFFFF"/>
                <w:sz w:val="20"/>
              </w:rPr>
            </w:pPr>
            <w:r w:rsidRPr="00D71BB9">
              <w:rPr>
                <w:rFonts w:ascii="Arial" w:hAnsi="Arial" w:cs="Arial"/>
                <w:b/>
                <w:bCs/>
                <w:color w:val="FFFFFF"/>
                <w:sz w:val="20"/>
              </w:rPr>
              <w:t>Table CD.5: Early child development index</w:t>
            </w:r>
          </w:p>
        </w:tc>
      </w:tr>
      <w:tr w:rsidR="00D71BB9" w:rsidRPr="00D71BB9" w:rsidTr="00D71BB9">
        <w:trPr>
          <w:trHeight w:val="551"/>
        </w:trPr>
        <w:tc>
          <w:tcPr>
            <w:tcW w:w="8503" w:type="dxa"/>
            <w:gridSpan w:val="7"/>
            <w:tcBorders>
              <w:top w:val="nil"/>
              <w:left w:val="single" w:sz="4" w:space="0" w:color="auto"/>
              <w:bottom w:val="single" w:sz="4" w:space="0" w:color="000000"/>
              <w:right w:val="single" w:sz="4" w:space="0" w:color="auto"/>
            </w:tcBorders>
            <w:shd w:val="clear" w:color="auto" w:fill="auto"/>
            <w:noWrap/>
            <w:vAlign w:val="center"/>
            <w:hideMark/>
          </w:tcPr>
          <w:p w:rsidR="00D71BB9" w:rsidRPr="00D71BB9" w:rsidRDefault="00D71BB9" w:rsidP="00340E8D">
            <w:pPr>
              <w:rPr>
                <w:rFonts w:ascii="Arial" w:hAnsi="Arial" w:cs="Arial"/>
                <w:sz w:val="16"/>
                <w:szCs w:val="16"/>
              </w:rPr>
            </w:pPr>
            <w:r w:rsidRPr="00D71BB9">
              <w:rPr>
                <w:rFonts w:ascii="Arial" w:hAnsi="Arial" w:cs="Arial"/>
                <w:sz w:val="16"/>
                <w:szCs w:val="16"/>
              </w:rPr>
              <w:t xml:space="preserve">Percentage of children age 36-59 months who are developmentally on track in literacy-numeracy, physical, social-emotional, and learning domains, and the early child development index score, </w:t>
            </w:r>
            <w:r w:rsidR="00550C67" w:rsidRPr="007C4E5D">
              <w:rPr>
                <w:rFonts w:ascii="Arial" w:hAnsi="Arial" w:cs="Arial"/>
                <w:sz w:val="16"/>
                <w:szCs w:val="16"/>
              </w:rPr>
              <w:t>Palestine, 2014</w:t>
            </w:r>
          </w:p>
        </w:tc>
      </w:tr>
      <w:tr w:rsidR="00E91EF9" w:rsidRPr="00D71BB9" w:rsidTr="00C060E5">
        <w:trPr>
          <w:trHeight w:val="472"/>
        </w:trPr>
        <w:tc>
          <w:tcPr>
            <w:tcW w:w="2057"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E91EF9" w:rsidRPr="00D71BB9" w:rsidRDefault="00E91EF9" w:rsidP="00D71BB9">
            <w:pPr>
              <w:jc w:val="center"/>
              <w:rPr>
                <w:rFonts w:ascii="Arial" w:hAnsi="Arial" w:cs="Arial"/>
                <w:sz w:val="20"/>
              </w:rPr>
            </w:pPr>
            <w:r w:rsidRPr="00D71BB9">
              <w:rPr>
                <w:rFonts w:ascii="Arial" w:hAnsi="Arial" w:cs="Arial"/>
                <w:sz w:val="20"/>
              </w:rPr>
              <w:t> </w:t>
            </w:r>
          </w:p>
        </w:tc>
        <w:tc>
          <w:tcPr>
            <w:tcW w:w="4181" w:type="dxa"/>
            <w:gridSpan w:val="4"/>
            <w:tcBorders>
              <w:top w:val="nil"/>
              <w:left w:val="single" w:sz="4" w:space="0" w:color="auto"/>
              <w:bottom w:val="single" w:sz="4" w:space="0" w:color="auto"/>
              <w:right w:val="nil"/>
            </w:tcBorders>
            <w:shd w:val="clear" w:color="auto" w:fill="auto"/>
            <w:vAlign w:val="bottom"/>
            <w:hideMark/>
          </w:tcPr>
          <w:p w:rsidR="00E91EF9" w:rsidRPr="00D71BB9" w:rsidRDefault="00E91EF9" w:rsidP="00D71BB9">
            <w:pPr>
              <w:jc w:val="center"/>
              <w:rPr>
                <w:rFonts w:ascii="Arial" w:hAnsi="Arial" w:cs="Arial"/>
                <w:b/>
                <w:bCs/>
                <w:sz w:val="16"/>
                <w:szCs w:val="16"/>
              </w:rPr>
            </w:pPr>
            <w:r w:rsidRPr="00D71BB9">
              <w:rPr>
                <w:rFonts w:ascii="Arial" w:hAnsi="Arial" w:cs="Arial"/>
                <w:b/>
                <w:bCs/>
                <w:sz w:val="16"/>
                <w:szCs w:val="16"/>
              </w:rPr>
              <w:t>Percentage of children age 36-59 months who are developmentally on track for indicated domains</w:t>
            </w:r>
          </w:p>
        </w:tc>
        <w:tc>
          <w:tcPr>
            <w:tcW w:w="1272" w:type="dxa"/>
            <w:vMerge w:val="restart"/>
            <w:tcBorders>
              <w:top w:val="nil"/>
              <w:left w:val="nil"/>
              <w:bottom w:val="single" w:sz="4" w:space="0" w:color="000000"/>
              <w:right w:val="nil"/>
            </w:tcBorders>
            <w:shd w:val="clear" w:color="auto" w:fill="auto"/>
            <w:vAlign w:val="bottom"/>
            <w:hideMark/>
          </w:tcPr>
          <w:p w:rsidR="00E91EF9" w:rsidRDefault="00E91EF9">
            <w:pPr>
              <w:jc w:val="center"/>
              <w:rPr>
                <w:rFonts w:ascii="Arial" w:hAnsi="Arial" w:cs="Arial"/>
                <w:sz w:val="16"/>
                <w:szCs w:val="16"/>
              </w:rPr>
            </w:pPr>
            <w:r>
              <w:rPr>
                <w:rFonts w:ascii="Arial" w:hAnsi="Arial" w:cs="Arial"/>
                <w:sz w:val="16"/>
                <w:szCs w:val="16"/>
              </w:rPr>
              <w:t>Early child development index score</w:t>
            </w:r>
            <w:r>
              <w:rPr>
                <w:rFonts w:ascii="Arial" w:hAnsi="Arial" w:cs="Arial"/>
                <w:sz w:val="16"/>
                <w:szCs w:val="16"/>
                <w:vertAlign w:val="superscript"/>
              </w:rPr>
              <w:t>1</w:t>
            </w:r>
          </w:p>
        </w:tc>
        <w:tc>
          <w:tcPr>
            <w:tcW w:w="993" w:type="dxa"/>
            <w:vMerge w:val="restart"/>
            <w:tcBorders>
              <w:top w:val="nil"/>
              <w:left w:val="nil"/>
              <w:bottom w:val="single" w:sz="4" w:space="0" w:color="000000"/>
              <w:right w:val="single" w:sz="4" w:space="0" w:color="auto"/>
            </w:tcBorders>
            <w:shd w:val="clear" w:color="auto" w:fill="auto"/>
            <w:vAlign w:val="bottom"/>
            <w:hideMark/>
          </w:tcPr>
          <w:p w:rsidR="00E91EF9" w:rsidRPr="00D71BB9" w:rsidRDefault="00E91EF9" w:rsidP="00D71BB9">
            <w:pPr>
              <w:jc w:val="center"/>
              <w:rPr>
                <w:rFonts w:ascii="Arial" w:hAnsi="Arial" w:cs="Arial"/>
                <w:sz w:val="16"/>
                <w:szCs w:val="16"/>
              </w:rPr>
            </w:pPr>
            <w:r w:rsidRPr="00D71BB9">
              <w:rPr>
                <w:rFonts w:ascii="Arial" w:hAnsi="Arial" w:cs="Arial"/>
                <w:sz w:val="16"/>
                <w:szCs w:val="16"/>
              </w:rPr>
              <w:t>Number of children age 36-59 months</w:t>
            </w:r>
          </w:p>
        </w:tc>
      </w:tr>
      <w:tr w:rsidR="00E91EF9" w:rsidRPr="00D71BB9" w:rsidTr="00C060E5">
        <w:trPr>
          <w:trHeight w:val="510"/>
        </w:trPr>
        <w:tc>
          <w:tcPr>
            <w:tcW w:w="2057" w:type="dxa"/>
            <w:vMerge/>
            <w:tcBorders>
              <w:top w:val="nil"/>
              <w:left w:val="single" w:sz="4" w:space="0" w:color="auto"/>
              <w:bottom w:val="single" w:sz="4" w:space="0" w:color="000000"/>
              <w:right w:val="single" w:sz="4" w:space="0" w:color="auto"/>
            </w:tcBorders>
            <w:vAlign w:val="center"/>
            <w:hideMark/>
          </w:tcPr>
          <w:p w:rsidR="00E91EF9" w:rsidRPr="00D71BB9" w:rsidRDefault="00E91EF9" w:rsidP="00D71BB9">
            <w:pPr>
              <w:rPr>
                <w:rFonts w:ascii="Arial" w:hAnsi="Arial" w:cs="Arial"/>
                <w:sz w:val="20"/>
              </w:rPr>
            </w:pPr>
          </w:p>
        </w:tc>
        <w:tc>
          <w:tcPr>
            <w:tcW w:w="1072" w:type="dxa"/>
            <w:tcBorders>
              <w:top w:val="nil"/>
              <w:left w:val="single" w:sz="4" w:space="0" w:color="auto"/>
              <w:bottom w:val="single" w:sz="4" w:space="0" w:color="auto"/>
              <w:right w:val="nil"/>
            </w:tcBorders>
            <w:shd w:val="clear" w:color="auto" w:fill="auto"/>
            <w:vAlign w:val="center"/>
            <w:hideMark/>
          </w:tcPr>
          <w:p w:rsidR="00E91EF9" w:rsidRPr="00D71BB9" w:rsidRDefault="00E91EF9" w:rsidP="007E3E5D">
            <w:pPr>
              <w:jc w:val="center"/>
              <w:rPr>
                <w:rFonts w:ascii="Arial" w:hAnsi="Arial" w:cs="Arial"/>
                <w:sz w:val="16"/>
                <w:szCs w:val="16"/>
              </w:rPr>
            </w:pPr>
            <w:r w:rsidRPr="00D71BB9">
              <w:rPr>
                <w:rFonts w:ascii="Arial" w:hAnsi="Arial" w:cs="Arial"/>
                <w:sz w:val="16"/>
                <w:szCs w:val="16"/>
              </w:rPr>
              <w:t>Literacy-numeracy</w:t>
            </w:r>
          </w:p>
        </w:tc>
        <w:tc>
          <w:tcPr>
            <w:tcW w:w="1008" w:type="dxa"/>
            <w:tcBorders>
              <w:top w:val="nil"/>
              <w:left w:val="nil"/>
              <w:bottom w:val="single" w:sz="4" w:space="0" w:color="auto"/>
              <w:right w:val="nil"/>
            </w:tcBorders>
            <w:shd w:val="clear" w:color="auto" w:fill="auto"/>
            <w:vAlign w:val="center"/>
            <w:hideMark/>
          </w:tcPr>
          <w:p w:rsidR="005B1AE9" w:rsidRDefault="005B1AE9" w:rsidP="007E3E5D">
            <w:pPr>
              <w:jc w:val="center"/>
              <w:rPr>
                <w:rFonts w:ascii="Arial" w:hAnsi="Arial" w:cs="Arial"/>
                <w:sz w:val="16"/>
                <w:szCs w:val="16"/>
              </w:rPr>
            </w:pPr>
            <w:r>
              <w:rPr>
                <w:rFonts w:ascii="Arial" w:hAnsi="Arial" w:cs="Arial"/>
                <w:sz w:val="16"/>
                <w:szCs w:val="16"/>
              </w:rPr>
              <w:t>Physical</w:t>
            </w:r>
          </w:p>
          <w:p w:rsidR="00E91EF9" w:rsidRDefault="00E91EF9" w:rsidP="007E3E5D">
            <w:pPr>
              <w:jc w:val="center"/>
              <w:rPr>
                <w:rFonts w:ascii="Arial" w:hAnsi="Arial" w:cs="Arial"/>
                <w:sz w:val="16"/>
                <w:szCs w:val="16"/>
              </w:rPr>
            </w:pPr>
          </w:p>
        </w:tc>
        <w:tc>
          <w:tcPr>
            <w:tcW w:w="1077" w:type="dxa"/>
            <w:tcBorders>
              <w:top w:val="nil"/>
              <w:left w:val="nil"/>
              <w:bottom w:val="single" w:sz="4" w:space="0" w:color="auto"/>
              <w:right w:val="nil"/>
            </w:tcBorders>
            <w:shd w:val="clear" w:color="auto" w:fill="auto"/>
            <w:vAlign w:val="center"/>
            <w:hideMark/>
          </w:tcPr>
          <w:p w:rsidR="00E91EF9" w:rsidRPr="00D71BB9" w:rsidRDefault="00E91EF9" w:rsidP="007E3E5D">
            <w:pPr>
              <w:jc w:val="center"/>
              <w:rPr>
                <w:rFonts w:ascii="Arial" w:hAnsi="Arial" w:cs="Arial"/>
                <w:sz w:val="16"/>
                <w:szCs w:val="16"/>
              </w:rPr>
            </w:pPr>
            <w:r w:rsidRPr="00D71BB9">
              <w:rPr>
                <w:rFonts w:ascii="Arial" w:hAnsi="Arial" w:cs="Arial"/>
                <w:sz w:val="16"/>
                <w:szCs w:val="16"/>
              </w:rPr>
              <w:t>Social-Emotional</w:t>
            </w:r>
          </w:p>
        </w:tc>
        <w:tc>
          <w:tcPr>
            <w:tcW w:w="1024" w:type="dxa"/>
            <w:tcBorders>
              <w:top w:val="nil"/>
              <w:left w:val="nil"/>
              <w:bottom w:val="single" w:sz="4" w:space="0" w:color="auto"/>
              <w:right w:val="nil"/>
            </w:tcBorders>
            <w:shd w:val="clear" w:color="auto" w:fill="auto"/>
            <w:vAlign w:val="center"/>
            <w:hideMark/>
          </w:tcPr>
          <w:p w:rsidR="00E91EF9" w:rsidRPr="00D71BB9" w:rsidRDefault="00E91EF9" w:rsidP="007E3E5D">
            <w:pPr>
              <w:jc w:val="center"/>
              <w:rPr>
                <w:rFonts w:ascii="Arial" w:hAnsi="Arial" w:cs="Arial"/>
                <w:sz w:val="16"/>
                <w:szCs w:val="16"/>
              </w:rPr>
            </w:pPr>
            <w:r w:rsidRPr="00D71BB9">
              <w:rPr>
                <w:rFonts w:ascii="Arial" w:hAnsi="Arial" w:cs="Arial"/>
                <w:sz w:val="16"/>
                <w:szCs w:val="16"/>
              </w:rPr>
              <w:t>Learning</w:t>
            </w:r>
          </w:p>
        </w:tc>
        <w:tc>
          <w:tcPr>
            <w:tcW w:w="1272" w:type="dxa"/>
            <w:vMerge/>
            <w:tcBorders>
              <w:top w:val="nil"/>
              <w:left w:val="nil"/>
              <w:bottom w:val="single" w:sz="4" w:space="0" w:color="000000"/>
              <w:right w:val="nil"/>
            </w:tcBorders>
            <w:vAlign w:val="center"/>
            <w:hideMark/>
          </w:tcPr>
          <w:p w:rsidR="00E91EF9" w:rsidRPr="00D71BB9" w:rsidRDefault="00E91EF9" w:rsidP="00D71BB9">
            <w:pPr>
              <w:rPr>
                <w:rFonts w:ascii="Arial" w:hAnsi="Arial" w:cs="Arial"/>
                <w:sz w:val="16"/>
                <w:szCs w:val="16"/>
              </w:rPr>
            </w:pPr>
          </w:p>
        </w:tc>
        <w:tc>
          <w:tcPr>
            <w:tcW w:w="993" w:type="dxa"/>
            <w:vMerge/>
            <w:tcBorders>
              <w:top w:val="nil"/>
              <w:left w:val="nil"/>
              <w:bottom w:val="single" w:sz="4" w:space="0" w:color="000000"/>
              <w:right w:val="single" w:sz="4" w:space="0" w:color="auto"/>
            </w:tcBorders>
            <w:vAlign w:val="center"/>
            <w:hideMark/>
          </w:tcPr>
          <w:p w:rsidR="00E91EF9" w:rsidRPr="00D71BB9" w:rsidRDefault="00E91EF9" w:rsidP="00D71BB9">
            <w:pPr>
              <w:rPr>
                <w:rFonts w:ascii="Arial" w:hAnsi="Arial" w:cs="Arial"/>
                <w:sz w:val="16"/>
                <w:szCs w:val="16"/>
              </w:rPr>
            </w:pPr>
          </w:p>
        </w:tc>
      </w:tr>
      <w:tr w:rsidR="00E91EF9" w:rsidRPr="00D71BB9" w:rsidTr="00550C67">
        <w:trPr>
          <w:trHeight w:val="70"/>
        </w:trPr>
        <w:tc>
          <w:tcPr>
            <w:tcW w:w="2057" w:type="dxa"/>
            <w:tcBorders>
              <w:top w:val="nil"/>
              <w:left w:val="single" w:sz="4" w:space="0" w:color="auto"/>
              <w:bottom w:val="nil"/>
              <w:right w:val="single" w:sz="4" w:space="0" w:color="auto"/>
            </w:tcBorders>
            <w:shd w:val="clear" w:color="auto" w:fill="auto"/>
            <w:noWrap/>
            <w:vAlign w:val="center"/>
            <w:hideMark/>
          </w:tcPr>
          <w:p w:rsidR="00E91EF9" w:rsidRPr="00D71BB9" w:rsidRDefault="00E91EF9" w:rsidP="00D71BB9">
            <w:pPr>
              <w:rPr>
                <w:rFonts w:ascii="Arial" w:hAnsi="Arial" w:cs="Arial"/>
                <w:sz w:val="20"/>
              </w:rPr>
            </w:pPr>
            <w:r w:rsidRPr="00D71BB9">
              <w:rPr>
                <w:rFonts w:ascii="Arial" w:hAnsi="Arial" w:cs="Arial"/>
                <w:sz w:val="20"/>
              </w:rPr>
              <w:t> </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20"/>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20"/>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20"/>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20"/>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20"/>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20"/>
              </w:rPr>
            </w:pPr>
            <w:r w:rsidRPr="00D71BB9">
              <w:rPr>
                <w:rFonts w:ascii="Arial" w:hAnsi="Arial" w:cs="Arial"/>
                <w:sz w:val="20"/>
              </w:rPr>
              <w:t> </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D71BB9" w:rsidRDefault="00E91EF9" w:rsidP="00D71BB9">
            <w:pPr>
              <w:rPr>
                <w:rFonts w:ascii="Arial" w:hAnsi="Arial" w:cs="Arial"/>
                <w:sz w:val="16"/>
                <w:szCs w:val="16"/>
              </w:rPr>
            </w:pPr>
            <w:r w:rsidRPr="00D71BB9">
              <w:rPr>
                <w:rFonts w:ascii="Arial" w:hAnsi="Arial" w:cs="Arial"/>
                <w:sz w:val="16"/>
                <w:szCs w:val="16"/>
              </w:rPr>
              <w:t>Total</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22.0</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96.1</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71.3</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91.7</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72.0</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3275</w:t>
            </w:r>
          </w:p>
        </w:tc>
      </w:tr>
      <w:tr w:rsidR="00E91EF9" w:rsidRPr="00D71BB9" w:rsidTr="00550C67">
        <w:trPr>
          <w:trHeight w:val="80"/>
        </w:trPr>
        <w:tc>
          <w:tcPr>
            <w:tcW w:w="2057" w:type="dxa"/>
            <w:tcBorders>
              <w:top w:val="nil"/>
              <w:left w:val="single" w:sz="4" w:space="0" w:color="auto"/>
              <w:bottom w:val="nil"/>
              <w:right w:val="single" w:sz="4" w:space="0" w:color="auto"/>
            </w:tcBorders>
            <w:shd w:val="clear" w:color="auto" w:fill="auto"/>
            <w:noWrap/>
            <w:vAlign w:val="center"/>
            <w:hideMark/>
          </w:tcPr>
          <w:p w:rsidR="00E91EF9" w:rsidRPr="00D71BB9" w:rsidRDefault="00E91EF9" w:rsidP="00D71BB9">
            <w:pPr>
              <w:rPr>
                <w:rFonts w:ascii="Arial" w:hAnsi="Arial" w:cs="Arial"/>
                <w:sz w:val="16"/>
                <w:szCs w:val="16"/>
              </w:rPr>
            </w:pPr>
            <w:r w:rsidRPr="00D71BB9">
              <w:rPr>
                <w:rFonts w:ascii="Arial" w:hAnsi="Arial" w:cs="Arial"/>
                <w:sz w:val="16"/>
                <w:szCs w:val="16"/>
              </w:rPr>
              <w:t> </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16"/>
                <w:szCs w:val="16"/>
              </w:rPr>
            </w:pPr>
            <w:r w:rsidRPr="00D71BB9">
              <w:rPr>
                <w:rFonts w:ascii="Arial" w:hAnsi="Arial" w:cs="Arial"/>
                <w:sz w:val="16"/>
                <w:szCs w:val="16"/>
              </w:rPr>
              <w:t> </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D71BB9" w:rsidRDefault="00E91EF9" w:rsidP="00D71BB9">
            <w:pPr>
              <w:rPr>
                <w:rFonts w:ascii="Arial" w:hAnsi="Arial" w:cs="Arial"/>
                <w:b/>
                <w:bCs/>
                <w:sz w:val="16"/>
                <w:szCs w:val="16"/>
              </w:rPr>
            </w:pPr>
            <w:r w:rsidRPr="00D71BB9">
              <w:rPr>
                <w:rFonts w:ascii="Arial" w:hAnsi="Arial" w:cs="Arial"/>
                <w:b/>
                <w:bCs/>
                <w:sz w:val="16"/>
                <w:szCs w:val="16"/>
              </w:rPr>
              <w:t>Sex</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16"/>
                <w:szCs w:val="16"/>
              </w:rPr>
            </w:pPr>
            <w:r w:rsidRPr="00D71BB9">
              <w:rPr>
                <w:rFonts w:ascii="Arial" w:hAnsi="Arial" w:cs="Arial"/>
                <w:sz w:val="16"/>
                <w:szCs w:val="16"/>
              </w:rPr>
              <w:t> </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D71BB9" w:rsidRDefault="00E91EF9" w:rsidP="00D71BB9">
            <w:pPr>
              <w:ind w:firstLineChars="100" w:firstLine="160"/>
              <w:rPr>
                <w:rFonts w:ascii="Arial" w:hAnsi="Arial" w:cs="Arial"/>
                <w:sz w:val="16"/>
                <w:szCs w:val="16"/>
              </w:rPr>
            </w:pPr>
            <w:r w:rsidRPr="00D71BB9">
              <w:rPr>
                <w:rFonts w:ascii="Arial" w:hAnsi="Arial" w:cs="Arial"/>
                <w:sz w:val="16"/>
                <w:szCs w:val="16"/>
              </w:rPr>
              <w:t>Male</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20.6</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96.1</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66.4</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91.0</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67.6</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1689</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D71BB9" w:rsidRDefault="00E91EF9" w:rsidP="00D71BB9">
            <w:pPr>
              <w:ind w:firstLineChars="100" w:firstLine="160"/>
              <w:rPr>
                <w:rFonts w:ascii="Arial" w:hAnsi="Arial" w:cs="Arial"/>
                <w:sz w:val="16"/>
                <w:szCs w:val="16"/>
              </w:rPr>
            </w:pPr>
            <w:r w:rsidRPr="00D71BB9">
              <w:rPr>
                <w:rFonts w:ascii="Arial" w:hAnsi="Arial" w:cs="Arial"/>
                <w:sz w:val="16"/>
                <w:szCs w:val="16"/>
              </w:rPr>
              <w:t>Female</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23.5</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96.0</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76.6</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92.4</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76.7</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1585</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rPr>
                <w:rFonts w:ascii="Arial" w:hAnsi="Arial" w:cs="Arial"/>
                <w:b/>
                <w:bCs/>
                <w:sz w:val="16"/>
                <w:szCs w:val="16"/>
              </w:rPr>
            </w:pPr>
            <w:r w:rsidRPr="00F57BF4">
              <w:rPr>
                <w:rFonts w:ascii="Arial" w:hAnsi="Arial" w:cs="Arial"/>
                <w:b/>
                <w:bCs/>
                <w:sz w:val="16"/>
                <w:szCs w:val="16"/>
              </w:rPr>
              <w:t>Region</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16"/>
                <w:szCs w:val="16"/>
              </w:rPr>
            </w:pPr>
            <w:r w:rsidRPr="00D71BB9">
              <w:rPr>
                <w:rFonts w:ascii="Arial" w:hAnsi="Arial" w:cs="Arial"/>
                <w:sz w:val="16"/>
                <w:szCs w:val="16"/>
              </w:rPr>
              <w:t> </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left="182" w:hanging="29"/>
              <w:rPr>
                <w:rFonts w:ascii="Arial" w:hAnsi="Arial" w:cs="Arial"/>
                <w:sz w:val="16"/>
                <w:szCs w:val="16"/>
              </w:rPr>
            </w:pPr>
            <w:r w:rsidRPr="00F57BF4">
              <w:rPr>
                <w:rFonts w:ascii="Arial" w:hAnsi="Arial" w:cs="Arial"/>
                <w:sz w:val="16"/>
                <w:szCs w:val="16"/>
              </w:rPr>
              <w:t>West Bank</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23.0</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96.0</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76.1</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92.5</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76.0</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1750</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left="182" w:hanging="29"/>
              <w:rPr>
                <w:rFonts w:ascii="Arial" w:hAnsi="Arial" w:cs="Arial"/>
                <w:sz w:val="16"/>
                <w:szCs w:val="16"/>
              </w:rPr>
            </w:pPr>
            <w:r w:rsidRPr="00F57BF4">
              <w:rPr>
                <w:rFonts w:ascii="Arial" w:hAnsi="Arial" w:cs="Arial"/>
                <w:sz w:val="16"/>
                <w:szCs w:val="16"/>
              </w:rPr>
              <w:t>Gaza Strip</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20.9</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96.2</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65.9</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90.7</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67.5</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1524</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rPr>
                <w:rFonts w:ascii="Arial" w:hAnsi="Arial" w:cs="Arial"/>
                <w:sz w:val="16"/>
                <w:szCs w:val="16"/>
              </w:rPr>
            </w:pPr>
            <w:r w:rsidRPr="00F57BF4">
              <w:rPr>
                <w:rFonts w:ascii="Arial" w:hAnsi="Arial" w:cs="Arial"/>
                <w:b/>
                <w:bCs/>
                <w:sz w:val="16"/>
                <w:szCs w:val="16"/>
              </w:rPr>
              <w:t>Governorate</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16"/>
                <w:szCs w:val="16"/>
              </w:rPr>
            </w:pPr>
            <w:r w:rsidRPr="00D71BB9">
              <w:rPr>
                <w:rFonts w:ascii="Arial" w:hAnsi="Arial" w:cs="Arial"/>
                <w:sz w:val="16"/>
                <w:szCs w:val="16"/>
              </w:rPr>
              <w:t> </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Jenin</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20.9</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95.5</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76.9</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93.6</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75.6</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188</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Tubas</w:t>
            </w:r>
          </w:p>
        </w:tc>
        <w:tc>
          <w:tcPr>
            <w:tcW w:w="1072" w:type="dxa"/>
            <w:tcBorders>
              <w:top w:val="nil"/>
              <w:left w:val="single" w:sz="4" w:space="0" w:color="auto"/>
              <w:bottom w:val="nil"/>
              <w:right w:val="nil"/>
            </w:tcBorders>
            <w:shd w:val="clear" w:color="auto" w:fill="auto"/>
            <w:noWrap/>
            <w:hideMark/>
          </w:tcPr>
          <w:p w:rsidR="00E91EF9" w:rsidRDefault="00E91EF9" w:rsidP="00D71BB9">
            <w:pPr>
              <w:jc w:val="right"/>
            </w:pPr>
            <w:r w:rsidRPr="006D6AEF">
              <w:rPr>
                <w:rFonts w:ascii="Arial" w:hAnsi="Arial" w:cs="Arial"/>
                <w:color w:val="000000"/>
                <w:sz w:val="16"/>
                <w:szCs w:val="16"/>
              </w:rPr>
              <w:t>(*)</w:t>
            </w:r>
          </w:p>
        </w:tc>
        <w:tc>
          <w:tcPr>
            <w:tcW w:w="1008" w:type="dxa"/>
            <w:tcBorders>
              <w:top w:val="nil"/>
              <w:left w:val="nil"/>
              <w:bottom w:val="nil"/>
              <w:right w:val="nil"/>
            </w:tcBorders>
            <w:shd w:val="clear" w:color="auto" w:fill="auto"/>
            <w:noWrap/>
            <w:hideMark/>
          </w:tcPr>
          <w:p w:rsidR="00E91EF9" w:rsidRDefault="00E91EF9" w:rsidP="00D71BB9">
            <w:pPr>
              <w:jc w:val="right"/>
            </w:pPr>
            <w:r w:rsidRPr="006D6AEF">
              <w:rPr>
                <w:rFonts w:ascii="Arial" w:hAnsi="Arial" w:cs="Arial"/>
                <w:color w:val="000000"/>
                <w:sz w:val="16"/>
                <w:szCs w:val="16"/>
              </w:rPr>
              <w:t>(*)</w:t>
            </w:r>
          </w:p>
        </w:tc>
        <w:tc>
          <w:tcPr>
            <w:tcW w:w="1077" w:type="dxa"/>
            <w:tcBorders>
              <w:top w:val="nil"/>
              <w:left w:val="nil"/>
              <w:bottom w:val="nil"/>
              <w:right w:val="nil"/>
            </w:tcBorders>
            <w:shd w:val="clear" w:color="auto" w:fill="auto"/>
            <w:noWrap/>
            <w:hideMark/>
          </w:tcPr>
          <w:p w:rsidR="00E91EF9" w:rsidRDefault="00E91EF9" w:rsidP="00D71BB9">
            <w:pPr>
              <w:jc w:val="right"/>
            </w:pPr>
            <w:r w:rsidRPr="006D6AEF">
              <w:rPr>
                <w:rFonts w:ascii="Arial" w:hAnsi="Arial" w:cs="Arial"/>
                <w:color w:val="000000"/>
                <w:sz w:val="16"/>
                <w:szCs w:val="16"/>
              </w:rPr>
              <w:t>(*)</w:t>
            </w:r>
          </w:p>
        </w:tc>
        <w:tc>
          <w:tcPr>
            <w:tcW w:w="1024" w:type="dxa"/>
            <w:tcBorders>
              <w:top w:val="nil"/>
              <w:left w:val="nil"/>
              <w:bottom w:val="nil"/>
              <w:right w:val="nil"/>
            </w:tcBorders>
            <w:shd w:val="clear" w:color="auto" w:fill="auto"/>
            <w:noWrap/>
            <w:hideMark/>
          </w:tcPr>
          <w:p w:rsidR="00E91EF9" w:rsidRDefault="00E91EF9" w:rsidP="00D71BB9">
            <w:pPr>
              <w:jc w:val="right"/>
            </w:pPr>
            <w:r w:rsidRPr="006D6AEF">
              <w:rPr>
                <w:rFonts w:ascii="Arial" w:hAnsi="Arial" w:cs="Arial"/>
                <w:color w:val="000000"/>
                <w:sz w:val="16"/>
                <w:szCs w:val="16"/>
              </w:rPr>
              <w:t>(*)</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Pr>
                <w:rFonts w:ascii="Arial" w:hAnsi="Arial" w:cs="Arial"/>
                <w:color w:val="000000"/>
                <w:sz w:val="16"/>
                <w:szCs w:val="16"/>
              </w:rPr>
              <w:t>(*)</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23</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Tulkarm</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34.9</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96.1</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73.6</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93.6</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78.2</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94</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Nablus</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25.0</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98.6</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76.0</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95.2</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75.7</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234</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Qalqiliya</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18.6</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99.0</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72.0</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96.3</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74.7</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Salfit</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41.8</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94.6</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72.9</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93.5</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80.6</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51</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Ramallah &amp; Al-Bireh</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31.9</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94.6</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78.0</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94.3</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82.3</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174</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7C4E5D">
              <w:rPr>
                <w:rFonts w:ascii="Arial" w:hAnsi="Arial" w:cs="Arial"/>
                <w:sz w:val="16"/>
                <w:szCs w:val="16"/>
              </w:rPr>
              <w:t>Jericho and Al Aghwar</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Pr>
                <w:rFonts w:ascii="Arial" w:hAnsi="Arial" w:cs="Arial"/>
                <w:color w:val="000000"/>
                <w:sz w:val="16"/>
                <w:szCs w:val="16"/>
              </w:rPr>
              <w:t>(</w:t>
            </w:r>
            <w:r w:rsidRPr="00D71BB9">
              <w:rPr>
                <w:rFonts w:ascii="Arial" w:hAnsi="Arial" w:cs="Arial"/>
                <w:color w:val="000000"/>
                <w:sz w:val="16"/>
                <w:szCs w:val="16"/>
              </w:rPr>
              <w:t>24.9</w:t>
            </w:r>
            <w:r>
              <w:rPr>
                <w:rFonts w:ascii="Arial" w:hAnsi="Arial" w:cs="Arial"/>
                <w:color w:val="000000"/>
                <w:sz w:val="16"/>
                <w:szCs w:val="16"/>
              </w:rPr>
              <w:t>)</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Pr>
                <w:rFonts w:ascii="Arial" w:hAnsi="Arial" w:cs="Arial"/>
                <w:color w:val="000000"/>
                <w:sz w:val="16"/>
                <w:szCs w:val="16"/>
              </w:rPr>
              <w:t>(</w:t>
            </w:r>
            <w:r w:rsidRPr="00D71BB9">
              <w:rPr>
                <w:rFonts w:ascii="Arial" w:hAnsi="Arial" w:cs="Arial"/>
                <w:color w:val="000000"/>
                <w:sz w:val="16"/>
                <w:szCs w:val="16"/>
              </w:rPr>
              <w:t>97.7</w:t>
            </w:r>
            <w:r>
              <w:rPr>
                <w:rFonts w:ascii="Arial" w:hAnsi="Arial" w:cs="Arial"/>
                <w:color w:val="000000"/>
                <w:sz w:val="16"/>
                <w:szCs w:val="16"/>
              </w:rPr>
              <w:t>)</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Pr>
                <w:rFonts w:ascii="Arial" w:hAnsi="Arial" w:cs="Arial"/>
                <w:color w:val="000000"/>
                <w:sz w:val="16"/>
                <w:szCs w:val="16"/>
              </w:rPr>
              <w:t>(</w:t>
            </w:r>
            <w:r w:rsidRPr="00D71BB9">
              <w:rPr>
                <w:rFonts w:ascii="Arial" w:hAnsi="Arial" w:cs="Arial"/>
                <w:color w:val="000000"/>
                <w:sz w:val="16"/>
                <w:szCs w:val="16"/>
              </w:rPr>
              <w:t>84.7</w:t>
            </w:r>
            <w:r>
              <w:rPr>
                <w:rFonts w:ascii="Arial" w:hAnsi="Arial" w:cs="Arial"/>
                <w:color w:val="000000"/>
                <w:sz w:val="16"/>
                <w:szCs w:val="16"/>
              </w:rPr>
              <w:t>)</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Pr>
                <w:rFonts w:ascii="Arial" w:hAnsi="Arial" w:cs="Arial"/>
                <w:color w:val="000000"/>
                <w:sz w:val="16"/>
                <w:szCs w:val="16"/>
              </w:rPr>
              <w:t>(</w:t>
            </w:r>
            <w:r w:rsidRPr="00D71BB9">
              <w:rPr>
                <w:rFonts w:ascii="Arial" w:hAnsi="Arial" w:cs="Arial"/>
                <w:color w:val="000000"/>
                <w:sz w:val="16"/>
                <w:szCs w:val="16"/>
              </w:rPr>
              <w:t>95.6</w:t>
            </w:r>
            <w:r>
              <w:rPr>
                <w:rFonts w:ascii="Arial" w:hAnsi="Arial" w:cs="Arial"/>
                <w:color w:val="000000"/>
                <w:sz w:val="16"/>
                <w:szCs w:val="16"/>
              </w:rPr>
              <w:t>)</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Pr>
                <w:rFonts w:ascii="Arial" w:hAnsi="Arial" w:cs="Arial"/>
                <w:color w:val="000000"/>
                <w:sz w:val="16"/>
                <w:szCs w:val="16"/>
              </w:rPr>
              <w:t>(</w:t>
            </w:r>
            <w:r w:rsidRPr="00D71BB9">
              <w:rPr>
                <w:rFonts w:ascii="Arial" w:hAnsi="Arial" w:cs="Arial"/>
                <w:color w:val="000000"/>
                <w:sz w:val="16"/>
                <w:szCs w:val="16"/>
              </w:rPr>
              <w:t>83.0</w:t>
            </w:r>
            <w:r>
              <w:rPr>
                <w:rFonts w:ascii="Arial" w:hAnsi="Arial" w:cs="Arial"/>
                <w:color w:val="000000"/>
                <w:sz w:val="16"/>
                <w:szCs w:val="16"/>
              </w:rPr>
              <w:t>)</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30</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Jerusalem</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31.6</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97.6</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76.8</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94.7</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79.7</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266</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Bethlehem</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95.2</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76.7</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91.8</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75.4</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129</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Hebron</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15.3</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94.3</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75.7</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88.1</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71.2</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484</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North Gaza</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12.8</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96.8</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73.3</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93.4</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72.0</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275</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Gaza</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22.3</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96.3</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60.6</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89.4</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65.1</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561</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proofErr w:type="spellStart"/>
            <w:r w:rsidRPr="00F57BF4">
              <w:rPr>
                <w:rFonts w:ascii="Arial" w:hAnsi="Arial" w:cs="Arial"/>
                <w:sz w:val="16"/>
                <w:szCs w:val="16"/>
              </w:rPr>
              <w:t>Dier</w:t>
            </w:r>
            <w:proofErr w:type="spellEnd"/>
            <w:r w:rsidRPr="00F57BF4">
              <w:rPr>
                <w:rFonts w:ascii="Arial" w:hAnsi="Arial" w:cs="Arial"/>
                <w:sz w:val="16"/>
                <w:szCs w:val="16"/>
              </w:rPr>
              <w:t xml:space="preserve"> El-Balah</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15.0</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91.6</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64.6</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92.4</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62.6</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218</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Khan Yunis</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23.9</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96.7</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74.8</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92.2</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75.1</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262</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Rafah</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30.0</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99.0</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60.8</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87.0</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63.2</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208</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rPr>
                <w:rFonts w:ascii="Arial" w:hAnsi="Arial" w:cs="Arial"/>
                <w:b/>
                <w:bCs/>
                <w:color w:val="000000"/>
                <w:sz w:val="16"/>
                <w:szCs w:val="16"/>
              </w:rPr>
            </w:pPr>
            <w:r w:rsidRPr="00F57BF4">
              <w:rPr>
                <w:rFonts w:ascii="Arial" w:hAnsi="Arial" w:cs="Arial"/>
                <w:b/>
                <w:bCs/>
                <w:sz w:val="16"/>
                <w:szCs w:val="16"/>
              </w:rPr>
              <w:t>Area</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16"/>
                <w:szCs w:val="16"/>
              </w:rPr>
            </w:pPr>
            <w:r w:rsidRPr="00D71BB9">
              <w:rPr>
                <w:rFonts w:ascii="Arial" w:hAnsi="Arial" w:cs="Arial"/>
                <w:sz w:val="16"/>
                <w:szCs w:val="16"/>
              </w:rPr>
              <w:t> </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Urban</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21.7</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96.3</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71.6</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91.9</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72.3</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2467</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Rural</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22.6</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95.4</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74.8</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91.8</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75.6</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504</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F57BF4" w:rsidRDefault="00E91EF9" w:rsidP="00340E8D">
            <w:pPr>
              <w:ind w:firstLine="153"/>
              <w:rPr>
                <w:rFonts w:ascii="Arial" w:hAnsi="Arial" w:cs="Arial"/>
                <w:sz w:val="16"/>
                <w:szCs w:val="16"/>
              </w:rPr>
            </w:pPr>
            <w:r w:rsidRPr="00F57BF4">
              <w:rPr>
                <w:rFonts w:ascii="Arial" w:hAnsi="Arial" w:cs="Arial"/>
                <w:sz w:val="16"/>
                <w:szCs w:val="16"/>
              </w:rPr>
              <w:t>Camps</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23.8</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95.7</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63.5</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89.6</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63.5</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304</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A54427" w:rsidRDefault="00E91EF9" w:rsidP="00340E8D">
            <w:pPr>
              <w:rPr>
                <w:rFonts w:ascii="Arial" w:hAnsi="Arial" w:cs="Arial"/>
                <w:b/>
                <w:bCs/>
                <w:sz w:val="16"/>
                <w:szCs w:val="16"/>
              </w:rPr>
            </w:pPr>
            <w:r w:rsidRPr="00A54427">
              <w:rPr>
                <w:rFonts w:ascii="Arial" w:hAnsi="Arial" w:cs="Arial"/>
                <w:b/>
                <w:bCs/>
                <w:sz w:val="16"/>
                <w:szCs w:val="16"/>
              </w:rPr>
              <w:t>Age of child</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16"/>
                <w:szCs w:val="16"/>
              </w:rPr>
            </w:pPr>
            <w:r w:rsidRPr="00D71BB9">
              <w:rPr>
                <w:rFonts w:ascii="Arial" w:hAnsi="Arial" w:cs="Arial"/>
                <w:sz w:val="16"/>
                <w:szCs w:val="16"/>
              </w:rPr>
              <w:t> </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A54427" w:rsidRDefault="00E91EF9" w:rsidP="00340E8D">
            <w:pPr>
              <w:ind w:left="110"/>
              <w:rPr>
                <w:rFonts w:ascii="Arial" w:hAnsi="Arial" w:cs="Arial"/>
                <w:color w:val="000000"/>
                <w:sz w:val="16"/>
                <w:szCs w:val="16"/>
              </w:rPr>
            </w:pPr>
            <w:r w:rsidRPr="00A54427">
              <w:rPr>
                <w:rFonts w:ascii="Arial" w:hAnsi="Arial" w:cs="Arial"/>
                <w:color w:val="000000"/>
                <w:sz w:val="16"/>
                <w:szCs w:val="16"/>
              </w:rPr>
              <w:t>36-47 months</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8.4</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93.7</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68.7</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89.5</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65.7</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1678</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Pr="00A54427" w:rsidRDefault="00E91EF9" w:rsidP="00340E8D">
            <w:pPr>
              <w:ind w:left="110"/>
              <w:rPr>
                <w:rFonts w:ascii="Arial" w:hAnsi="Arial" w:cs="Arial"/>
                <w:color w:val="000000"/>
                <w:sz w:val="16"/>
                <w:szCs w:val="16"/>
              </w:rPr>
            </w:pPr>
            <w:r w:rsidRPr="00A54427">
              <w:rPr>
                <w:rFonts w:ascii="Arial" w:hAnsi="Arial" w:cs="Arial"/>
                <w:color w:val="000000"/>
                <w:sz w:val="16"/>
                <w:szCs w:val="16"/>
              </w:rPr>
              <w:t>48-59 months</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36.3</w:t>
            </w: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98.6</w:t>
            </w: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74.2</w:t>
            </w: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93.9</w:t>
            </w: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78.7</w:t>
            </w: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1597</w:t>
            </w:r>
          </w:p>
        </w:tc>
      </w:tr>
      <w:tr w:rsidR="00E91EF9" w:rsidRPr="00D71BB9" w:rsidTr="00550C67">
        <w:trPr>
          <w:trHeight w:val="227"/>
        </w:trPr>
        <w:tc>
          <w:tcPr>
            <w:tcW w:w="2057" w:type="dxa"/>
            <w:tcBorders>
              <w:top w:val="nil"/>
              <w:left w:val="single" w:sz="4" w:space="0" w:color="auto"/>
              <w:bottom w:val="nil"/>
              <w:right w:val="single" w:sz="4" w:space="0" w:color="auto"/>
            </w:tcBorders>
            <w:shd w:val="clear" w:color="auto" w:fill="auto"/>
            <w:noWrap/>
            <w:vAlign w:val="center"/>
            <w:hideMark/>
          </w:tcPr>
          <w:p w:rsidR="00E91EF9" w:rsidRDefault="00E91EF9">
            <w:pPr>
              <w:rPr>
                <w:rFonts w:ascii="Arial" w:hAnsi="Arial" w:cs="Arial"/>
                <w:b/>
                <w:bCs/>
                <w:sz w:val="16"/>
                <w:szCs w:val="16"/>
              </w:rPr>
            </w:pPr>
            <w:r>
              <w:rPr>
                <w:rFonts w:ascii="Arial" w:hAnsi="Arial" w:cs="Arial"/>
                <w:b/>
                <w:bCs/>
                <w:sz w:val="16"/>
                <w:szCs w:val="16"/>
              </w:rPr>
              <w:t>Attendance to early childhood education</w:t>
            </w:r>
          </w:p>
        </w:tc>
        <w:tc>
          <w:tcPr>
            <w:tcW w:w="1072" w:type="dxa"/>
            <w:tcBorders>
              <w:top w:val="nil"/>
              <w:left w:val="single" w:sz="4" w:space="0" w:color="auto"/>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08"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77"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1272" w:type="dxa"/>
            <w:tcBorders>
              <w:top w:val="nil"/>
              <w:left w:val="nil"/>
              <w:bottom w:val="nil"/>
              <w:right w:val="nil"/>
            </w:tcBorders>
            <w:shd w:val="clear" w:color="auto" w:fill="auto"/>
            <w:noWrap/>
            <w:vAlign w:val="center"/>
            <w:hideMark/>
          </w:tcPr>
          <w:p w:rsidR="00E91EF9" w:rsidRPr="00D71BB9" w:rsidRDefault="00E91EF9" w:rsidP="00D71BB9">
            <w:pPr>
              <w:jc w:val="right"/>
              <w:rPr>
                <w:rFonts w:ascii="Arial" w:hAnsi="Arial" w:cs="Arial"/>
                <w:sz w:val="16"/>
                <w:szCs w:val="16"/>
              </w:rPr>
            </w:pPr>
          </w:p>
        </w:tc>
        <w:tc>
          <w:tcPr>
            <w:tcW w:w="993" w:type="dxa"/>
            <w:tcBorders>
              <w:top w:val="nil"/>
              <w:left w:val="nil"/>
              <w:bottom w:val="nil"/>
              <w:right w:val="single" w:sz="4" w:space="0" w:color="auto"/>
            </w:tcBorders>
            <w:shd w:val="clear" w:color="auto" w:fill="auto"/>
            <w:noWrap/>
            <w:vAlign w:val="center"/>
            <w:hideMark/>
          </w:tcPr>
          <w:p w:rsidR="00E91EF9" w:rsidRPr="00D71BB9" w:rsidRDefault="00E91EF9" w:rsidP="00D71BB9">
            <w:pPr>
              <w:jc w:val="right"/>
              <w:rPr>
                <w:rFonts w:ascii="Arial" w:hAnsi="Arial" w:cs="Arial"/>
                <w:sz w:val="16"/>
                <w:szCs w:val="16"/>
              </w:rPr>
            </w:pPr>
            <w:r w:rsidRPr="00D71BB9">
              <w:rPr>
                <w:rFonts w:ascii="Arial" w:hAnsi="Arial" w:cs="Arial"/>
                <w:sz w:val="16"/>
                <w:szCs w:val="16"/>
              </w:rPr>
              <w:t> </w:t>
            </w:r>
          </w:p>
        </w:tc>
      </w:tr>
      <w:tr w:rsidR="00E91EF9" w:rsidRPr="00D71BB9" w:rsidTr="00550C67">
        <w:trPr>
          <w:trHeight w:val="227"/>
        </w:trPr>
        <w:tc>
          <w:tcPr>
            <w:tcW w:w="2057" w:type="dxa"/>
            <w:tcBorders>
              <w:top w:val="nil"/>
              <w:left w:val="single" w:sz="4" w:space="0" w:color="auto"/>
              <w:right w:val="single" w:sz="4" w:space="0" w:color="auto"/>
            </w:tcBorders>
            <w:shd w:val="clear" w:color="auto" w:fill="auto"/>
            <w:noWrap/>
            <w:vAlign w:val="center"/>
            <w:hideMark/>
          </w:tcPr>
          <w:p w:rsidR="00E91EF9" w:rsidRDefault="00E91EF9">
            <w:pPr>
              <w:ind w:firstLineChars="100" w:firstLine="160"/>
              <w:rPr>
                <w:rFonts w:ascii="Arial" w:hAnsi="Arial" w:cs="Arial"/>
                <w:sz w:val="16"/>
                <w:szCs w:val="16"/>
              </w:rPr>
            </w:pPr>
            <w:r>
              <w:rPr>
                <w:rFonts w:ascii="Arial" w:hAnsi="Arial" w:cs="Arial"/>
                <w:sz w:val="16"/>
                <w:szCs w:val="16"/>
              </w:rPr>
              <w:t>Attending</w:t>
            </w:r>
          </w:p>
        </w:tc>
        <w:tc>
          <w:tcPr>
            <w:tcW w:w="1072" w:type="dxa"/>
            <w:tcBorders>
              <w:top w:val="nil"/>
              <w:left w:val="single" w:sz="4" w:space="0" w:color="auto"/>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58.2</w:t>
            </w:r>
          </w:p>
        </w:tc>
        <w:tc>
          <w:tcPr>
            <w:tcW w:w="1008"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99.4</w:t>
            </w:r>
          </w:p>
        </w:tc>
        <w:tc>
          <w:tcPr>
            <w:tcW w:w="1077"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75.1</w:t>
            </w:r>
          </w:p>
        </w:tc>
        <w:tc>
          <w:tcPr>
            <w:tcW w:w="1024"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96.3</w:t>
            </w:r>
          </w:p>
        </w:tc>
        <w:tc>
          <w:tcPr>
            <w:tcW w:w="1272"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86.5</w:t>
            </w:r>
          </w:p>
        </w:tc>
        <w:tc>
          <w:tcPr>
            <w:tcW w:w="993" w:type="dxa"/>
            <w:tcBorders>
              <w:top w:val="nil"/>
              <w:left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864</w:t>
            </w:r>
          </w:p>
        </w:tc>
      </w:tr>
      <w:tr w:rsidR="00E91EF9" w:rsidRPr="00D71BB9" w:rsidTr="00550C67">
        <w:trPr>
          <w:trHeight w:val="227"/>
        </w:trPr>
        <w:tc>
          <w:tcPr>
            <w:tcW w:w="2057" w:type="dxa"/>
            <w:tcBorders>
              <w:top w:val="nil"/>
              <w:left w:val="single" w:sz="4" w:space="0" w:color="auto"/>
              <w:right w:val="single" w:sz="4" w:space="0" w:color="auto"/>
            </w:tcBorders>
            <w:shd w:val="clear" w:color="auto" w:fill="auto"/>
            <w:noWrap/>
            <w:vAlign w:val="center"/>
            <w:hideMark/>
          </w:tcPr>
          <w:p w:rsidR="00E91EF9" w:rsidRDefault="00E91EF9">
            <w:pPr>
              <w:ind w:firstLineChars="100" w:firstLine="160"/>
              <w:rPr>
                <w:rFonts w:ascii="Arial" w:hAnsi="Arial" w:cs="Arial"/>
                <w:sz w:val="16"/>
                <w:szCs w:val="16"/>
              </w:rPr>
            </w:pPr>
            <w:r>
              <w:rPr>
                <w:rFonts w:ascii="Arial" w:hAnsi="Arial" w:cs="Arial"/>
                <w:sz w:val="16"/>
                <w:szCs w:val="16"/>
              </w:rPr>
              <w:t>Not attending</w:t>
            </w:r>
          </w:p>
        </w:tc>
        <w:tc>
          <w:tcPr>
            <w:tcW w:w="1072" w:type="dxa"/>
            <w:tcBorders>
              <w:top w:val="nil"/>
              <w:left w:val="single" w:sz="4" w:space="0" w:color="auto"/>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9.0</w:t>
            </w:r>
          </w:p>
        </w:tc>
        <w:tc>
          <w:tcPr>
            <w:tcW w:w="1008"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94.9</w:t>
            </w:r>
          </w:p>
        </w:tc>
        <w:tc>
          <w:tcPr>
            <w:tcW w:w="1077"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70.0</w:t>
            </w:r>
          </w:p>
        </w:tc>
        <w:tc>
          <w:tcPr>
            <w:tcW w:w="1024"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90.0</w:t>
            </w:r>
          </w:p>
        </w:tc>
        <w:tc>
          <w:tcPr>
            <w:tcW w:w="1272" w:type="dxa"/>
            <w:tcBorders>
              <w:top w:val="nil"/>
              <w:left w:val="nil"/>
              <w:right w:val="nil"/>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66.8</w:t>
            </w:r>
          </w:p>
        </w:tc>
        <w:tc>
          <w:tcPr>
            <w:tcW w:w="993" w:type="dxa"/>
            <w:tcBorders>
              <w:top w:val="nil"/>
              <w:left w:val="nil"/>
              <w:right w:val="single" w:sz="4" w:space="0" w:color="auto"/>
            </w:tcBorders>
            <w:shd w:val="clear" w:color="auto" w:fill="auto"/>
            <w:noWrap/>
            <w:vAlign w:val="center"/>
            <w:hideMark/>
          </w:tcPr>
          <w:p w:rsidR="00E91EF9" w:rsidRPr="00D71BB9" w:rsidRDefault="00E91EF9" w:rsidP="00D71BB9">
            <w:pPr>
              <w:jc w:val="right"/>
              <w:rPr>
                <w:rFonts w:ascii="Arial" w:hAnsi="Arial" w:cs="Arial"/>
                <w:color w:val="000000"/>
                <w:sz w:val="16"/>
                <w:szCs w:val="16"/>
              </w:rPr>
            </w:pPr>
            <w:r w:rsidRPr="00D71BB9">
              <w:rPr>
                <w:rFonts w:ascii="Arial" w:hAnsi="Arial" w:cs="Arial"/>
                <w:color w:val="000000"/>
                <w:sz w:val="16"/>
                <w:szCs w:val="16"/>
              </w:rPr>
              <w:t>2410</w:t>
            </w:r>
          </w:p>
        </w:tc>
      </w:tr>
      <w:tr w:rsidR="00550C67" w:rsidRPr="00D71BB9" w:rsidTr="00550C67">
        <w:trPr>
          <w:trHeight w:val="227"/>
        </w:trPr>
        <w:tc>
          <w:tcPr>
            <w:tcW w:w="2057" w:type="dxa"/>
            <w:tcBorders>
              <w:top w:val="nil"/>
              <w:left w:val="single" w:sz="4" w:space="0" w:color="auto"/>
              <w:right w:val="single" w:sz="4" w:space="0" w:color="auto"/>
            </w:tcBorders>
            <w:shd w:val="clear" w:color="auto" w:fill="auto"/>
            <w:noWrap/>
            <w:vAlign w:val="center"/>
            <w:hideMark/>
          </w:tcPr>
          <w:p w:rsidR="00550C67" w:rsidRPr="00F57BF4" w:rsidRDefault="00550C67" w:rsidP="001231BA">
            <w:pPr>
              <w:rPr>
                <w:rFonts w:ascii="Arial" w:hAnsi="Arial" w:cs="Arial"/>
                <w:b/>
                <w:bCs/>
                <w:sz w:val="16"/>
                <w:szCs w:val="16"/>
              </w:rPr>
            </w:pPr>
            <w:r w:rsidRPr="00F57BF4">
              <w:rPr>
                <w:rFonts w:ascii="Arial" w:hAnsi="Arial" w:cs="Arial"/>
                <w:b/>
                <w:bCs/>
                <w:sz w:val="16"/>
                <w:szCs w:val="16"/>
              </w:rPr>
              <w:t>Mother’s education</w:t>
            </w:r>
          </w:p>
        </w:tc>
        <w:tc>
          <w:tcPr>
            <w:tcW w:w="1072" w:type="dxa"/>
            <w:tcBorders>
              <w:top w:val="nil"/>
              <w:left w:val="single" w:sz="4" w:space="0" w:color="auto"/>
              <w:right w:val="nil"/>
            </w:tcBorders>
            <w:shd w:val="clear" w:color="auto" w:fill="auto"/>
            <w:noWrap/>
            <w:vAlign w:val="center"/>
            <w:hideMark/>
          </w:tcPr>
          <w:p w:rsidR="00550C67" w:rsidRPr="00D71BB9" w:rsidRDefault="00550C67" w:rsidP="001231BA">
            <w:pPr>
              <w:jc w:val="right"/>
              <w:rPr>
                <w:rFonts w:ascii="Arial" w:hAnsi="Arial" w:cs="Arial"/>
                <w:sz w:val="16"/>
                <w:szCs w:val="16"/>
              </w:rPr>
            </w:pPr>
          </w:p>
        </w:tc>
        <w:tc>
          <w:tcPr>
            <w:tcW w:w="1008" w:type="dxa"/>
            <w:tcBorders>
              <w:top w:val="nil"/>
              <w:left w:val="nil"/>
              <w:right w:val="nil"/>
            </w:tcBorders>
            <w:shd w:val="clear" w:color="auto" w:fill="auto"/>
            <w:noWrap/>
            <w:vAlign w:val="center"/>
            <w:hideMark/>
          </w:tcPr>
          <w:p w:rsidR="00550C67" w:rsidRPr="00D71BB9" w:rsidRDefault="00550C67" w:rsidP="001231BA">
            <w:pPr>
              <w:jc w:val="right"/>
              <w:rPr>
                <w:rFonts w:ascii="Arial" w:hAnsi="Arial" w:cs="Arial"/>
                <w:sz w:val="16"/>
                <w:szCs w:val="16"/>
              </w:rPr>
            </w:pPr>
          </w:p>
        </w:tc>
        <w:tc>
          <w:tcPr>
            <w:tcW w:w="1077" w:type="dxa"/>
            <w:tcBorders>
              <w:top w:val="nil"/>
              <w:left w:val="nil"/>
              <w:right w:val="nil"/>
            </w:tcBorders>
            <w:shd w:val="clear" w:color="auto" w:fill="auto"/>
            <w:noWrap/>
            <w:vAlign w:val="center"/>
            <w:hideMark/>
          </w:tcPr>
          <w:p w:rsidR="00550C67" w:rsidRPr="00D71BB9" w:rsidRDefault="00550C67" w:rsidP="001231BA">
            <w:pPr>
              <w:jc w:val="right"/>
              <w:rPr>
                <w:rFonts w:ascii="Arial" w:hAnsi="Arial" w:cs="Arial"/>
                <w:sz w:val="16"/>
                <w:szCs w:val="16"/>
              </w:rPr>
            </w:pPr>
          </w:p>
        </w:tc>
        <w:tc>
          <w:tcPr>
            <w:tcW w:w="1024" w:type="dxa"/>
            <w:tcBorders>
              <w:top w:val="nil"/>
              <w:left w:val="nil"/>
              <w:right w:val="nil"/>
            </w:tcBorders>
            <w:shd w:val="clear" w:color="auto" w:fill="auto"/>
            <w:noWrap/>
            <w:vAlign w:val="center"/>
            <w:hideMark/>
          </w:tcPr>
          <w:p w:rsidR="00550C67" w:rsidRPr="00D71BB9" w:rsidRDefault="00550C67" w:rsidP="001231BA">
            <w:pPr>
              <w:jc w:val="right"/>
              <w:rPr>
                <w:rFonts w:ascii="Arial" w:hAnsi="Arial" w:cs="Arial"/>
                <w:sz w:val="16"/>
                <w:szCs w:val="16"/>
              </w:rPr>
            </w:pPr>
          </w:p>
        </w:tc>
        <w:tc>
          <w:tcPr>
            <w:tcW w:w="1272" w:type="dxa"/>
            <w:tcBorders>
              <w:top w:val="nil"/>
              <w:left w:val="nil"/>
              <w:right w:val="nil"/>
            </w:tcBorders>
            <w:shd w:val="clear" w:color="auto" w:fill="auto"/>
            <w:noWrap/>
            <w:vAlign w:val="center"/>
            <w:hideMark/>
          </w:tcPr>
          <w:p w:rsidR="00550C67" w:rsidRPr="00D71BB9" w:rsidRDefault="00550C67" w:rsidP="001231BA">
            <w:pPr>
              <w:jc w:val="right"/>
              <w:rPr>
                <w:rFonts w:ascii="Arial" w:hAnsi="Arial" w:cs="Arial"/>
                <w:sz w:val="16"/>
                <w:szCs w:val="16"/>
              </w:rPr>
            </w:pPr>
          </w:p>
        </w:tc>
        <w:tc>
          <w:tcPr>
            <w:tcW w:w="993" w:type="dxa"/>
            <w:tcBorders>
              <w:top w:val="nil"/>
              <w:left w:val="nil"/>
              <w:right w:val="single" w:sz="4" w:space="0" w:color="auto"/>
            </w:tcBorders>
            <w:shd w:val="clear" w:color="auto" w:fill="auto"/>
            <w:noWrap/>
            <w:vAlign w:val="center"/>
            <w:hideMark/>
          </w:tcPr>
          <w:p w:rsidR="00550C67" w:rsidRPr="00D71BB9" w:rsidRDefault="00550C67" w:rsidP="001231BA">
            <w:pPr>
              <w:jc w:val="right"/>
              <w:rPr>
                <w:rFonts w:ascii="Arial" w:hAnsi="Arial" w:cs="Arial"/>
                <w:sz w:val="16"/>
                <w:szCs w:val="16"/>
              </w:rPr>
            </w:pPr>
            <w:r w:rsidRPr="00D71BB9">
              <w:rPr>
                <w:rFonts w:ascii="Arial" w:hAnsi="Arial" w:cs="Arial"/>
                <w:sz w:val="16"/>
                <w:szCs w:val="16"/>
              </w:rPr>
              <w:t> </w:t>
            </w:r>
          </w:p>
        </w:tc>
      </w:tr>
      <w:tr w:rsidR="00550C67" w:rsidRPr="00D71BB9" w:rsidTr="00550C67">
        <w:trPr>
          <w:trHeight w:val="227"/>
        </w:trPr>
        <w:tc>
          <w:tcPr>
            <w:tcW w:w="2057" w:type="dxa"/>
            <w:tcBorders>
              <w:top w:val="nil"/>
              <w:left w:val="single" w:sz="4" w:space="0" w:color="auto"/>
              <w:right w:val="single" w:sz="4" w:space="0" w:color="auto"/>
            </w:tcBorders>
            <w:shd w:val="clear" w:color="auto" w:fill="auto"/>
            <w:noWrap/>
            <w:vAlign w:val="center"/>
            <w:hideMark/>
          </w:tcPr>
          <w:p w:rsidR="00550C67" w:rsidRPr="00F57BF4" w:rsidRDefault="00550C67" w:rsidP="001231BA">
            <w:pPr>
              <w:ind w:left="191"/>
              <w:rPr>
                <w:rFonts w:ascii="Arial" w:hAnsi="Arial" w:cs="Arial"/>
                <w:sz w:val="16"/>
                <w:szCs w:val="16"/>
              </w:rPr>
            </w:pPr>
            <w:r w:rsidRPr="00F57BF4">
              <w:rPr>
                <w:rFonts w:ascii="Arial" w:hAnsi="Arial" w:cs="Arial"/>
                <w:sz w:val="16"/>
                <w:szCs w:val="16"/>
              </w:rPr>
              <w:t>None</w:t>
            </w:r>
          </w:p>
        </w:tc>
        <w:tc>
          <w:tcPr>
            <w:tcW w:w="1072" w:type="dxa"/>
            <w:tcBorders>
              <w:top w:val="nil"/>
              <w:left w:val="single" w:sz="4" w:space="0" w:color="auto"/>
              <w:right w:val="nil"/>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r>
              <w:rPr>
                <w:rFonts w:ascii="Arial" w:hAnsi="Arial" w:cs="Arial"/>
                <w:color w:val="000000"/>
                <w:sz w:val="16"/>
                <w:szCs w:val="16"/>
              </w:rPr>
              <w:t>(*)</w:t>
            </w:r>
          </w:p>
        </w:tc>
        <w:tc>
          <w:tcPr>
            <w:tcW w:w="1008" w:type="dxa"/>
            <w:tcBorders>
              <w:top w:val="nil"/>
              <w:left w:val="nil"/>
              <w:right w:val="nil"/>
            </w:tcBorders>
            <w:shd w:val="clear" w:color="auto" w:fill="auto"/>
            <w:noWrap/>
            <w:hideMark/>
          </w:tcPr>
          <w:p w:rsidR="00550C67" w:rsidRDefault="00550C67" w:rsidP="001231BA">
            <w:pPr>
              <w:jc w:val="right"/>
            </w:pPr>
            <w:r w:rsidRPr="001B3C2A">
              <w:rPr>
                <w:rFonts w:ascii="Arial" w:hAnsi="Arial" w:cs="Arial"/>
                <w:color w:val="000000"/>
                <w:sz w:val="16"/>
                <w:szCs w:val="16"/>
              </w:rPr>
              <w:t>(*)</w:t>
            </w:r>
          </w:p>
        </w:tc>
        <w:tc>
          <w:tcPr>
            <w:tcW w:w="1077" w:type="dxa"/>
            <w:tcBorders>
              <w:top w:val="nil"/>
              <w:left w:val="nil"/>
              <w:right w:val="nil"/>
            </w:tcBorders>
            <w:shd w:val="clear" w:color="auto" w:fill="auto"/>
            <w:noWrap/>
            <w:hideMark/>
          </w:tcPr>
          <w:p w:rsidR="00550C67" w:rsidRDefault="00550C67" w:rsidP="001231BA">
            <w:pPr>
              <w:jc w:val="right"/>
            </w:pPr>
            <w:r w:rsidRPr="001B3C2A">
              <w:rPr>
                <w:rFonts w:ascii="Arial" w:hAnsi="Arial" w:cs="Arial"/>
                <w:color w:val="000000"/>
                <w:sz w:val="16"/>
                <w:szCs w:val="16"/>
              </w:rPr>
              <w:t>(*)</w:t>
            </w:r>
          </w:p>
        </w:tc>
        <w:tc>
          <w:tcPr>
            <w:tcW w:w="1024" w:type="dxa"/>
            <w:tcBorders>
              <w:top w:val="nil"/>
              <w:left w:val="nil"/>
              <w:right w:val="nil"/>
            </w:tcBorders>
            <w:shd w:val="clear" w:color="auto" w:fill="auto"/>
            <w:noWrap/>
            <w:hideMark/>
          </w:tcPr>
          <w:p w:rsidR="00550C67" w:rsidRDefault="00550C67" w:rsidP="001231BA">
            <w:pPr>
              <w:jc w:val="right"/>
            </w:pPr>
            <w:r w:rsidRPr="001B3C2A">
              <w:rPr>
                <w:rFonts w:ascii="Arial" w:hAnsi="Arial" w:cs="Arial"/>
                <w:color w:val="000000"/>
                <w:sz w:val="16"/>
                <w:szCs w:val="16"/>
              </w:rPr>
              <w:t>(*)</w:t>
            </w:r>
          </w:p>
        </w:tc>
        <w:tc>
          <w:tcPr>
            <w:tcW w:w="1272" w:type="dxa"/>
            <w:tcBorders>
              <w:top w:val="nil"/>
              <w:left w:val="nil"/>
              <w:right w:val="nil"/>
            </w:tcBorders>
            <w:shd w:val="clear" w:color="auto" w:fill="auto"/>
            <w:noWrap/>
            <w:hideMark/>
          </w:tcPr>
          <w:p w:rsidR="00550C67" w:rsidRDefault="00550C67" w:rsidP="001231BA">
            <w:pPr>
              <w:jc w:val="right"/>
            </w:pPr>
            <w:r w:rsidRPr="001B3C2A">
              <w:rPr>
                <w:rFonts w:ascii="Arial" w:hAnsi="Arial" w:cs="Arial"/>
                <w:color w:val="000000"/>
                <w:sz w:val="16"/>
                <w:szCs w:val="16"/>
              </w:rPr>
              <w:t>(*)</w:t>
            </w:r>
          </w:p>
        </w:tc>
        <w:tc>
          <w:tcPr>
            <w:tcW w:w="993" w:type="dxa"/>
            <w:tcBorders>
              <w:top w:val="nil"/>
              <w:left w:val="nil"/>
              <w:right w:val="single" w:sz="4" w:space="0" w:color="auto"/>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r w:rsidRPr="000051F4">
              <w:rPr>
                <w:rFonts w:ascii="Arial" w:hAnsi="Arial" w:cs="Arial"/>
                <w:color w:val="000000"/>
                <w:sz w:val="16"/>
                <w:szCs w:val="16"/>
              </w:rPr>
              <w:t>18</w:t>
            </w:r>
          </w:p>
        </w:tc>
      </w:tr>
      <w:tr w:rsidR="000F05B4" w:rsidRPr="00D71BB9" w:rsidTr="00F97260">
        <w:trPr>
          <w:trHeight w:val="227"/>
        </w:trPr>
        <w:tc>
          <w:tcPr>
            <w:tcW w:w="2057" w:type="dxa"/>
            <w:tcBorders>
              <w:top w:val="nil"/>
              <w:left w:val="single" w:sz="4" w:space="0" w:color="auto"/>
              <w:right w:val="single" w:sz="4" w:space="0" w:color="auto"/>
            </w:tcBorders>
            <w:shd w:val="clear" w:color="auto" w:fill="auto"/>
            <w:noWrap/>
            <w:vAlign w:val="center"/>
            <w:hideMark/>
          </w:tcPr>
          <w:p w:rsidR="000F05B4" w:rsidRPr="00F57BF4" w:rsidRDefault="000F05B4" w:rsidP="001231BA">
            <w:pPr>
              <w:ind w:left="191"/>
              <w:rPr>
                <w:rFonts w:ascii="Arial" w:hAnsi="Arial" w:cs="Arial"/>
                <w:sz w:val="16"/>
                <w:szCs w:val="16"/>
              </w:rPr>
            </w:pPr>
            <w:r w:rsidRPr="00F57BF4">
              <w:rPr>
                <w:rFonts w:ascii="Arial" w:hAnsi="Arial" w:cs="Arial"/>
                <w:sz w:val="16"/>
                <w:szCs w:val="16"/>
              </w:rPr>
              <w:t>Basic</w:t>
            </w:r>
          </w:p>
        </w:tc>
        <w:tc>
          <w:tcPr>
            <w:tcW w:w="1072" w:type="dxa"/>
            <w:tcBorders>
              <w:top w:val="nil"/>
              <w:left w:val="single" w:sz="4" w:space="0" w:color="auto"/>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16.2</w:t>
            </w:r>
          </w:p>
        </w:tc>
        <w:tc>
          <w:tcPr>
            <w:tcW w:w="1008"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97.2</w:t>
            </w:r>
          </w:p>
        </w:tc>
        <w:tc>
          <w:tcPr>
            <w:tcW w:w="1077"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68.4</w:t>
            </w:r>
          </w:p>
        </w:tc>
        <w:tc>
          <w:tcPr>
            <w:tcW w:w="1024"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90.0</w:t>
            </w:r>
          </w:p>
        </w:tc>
        <w:tc>
          <w:tcPr>
            <w:tcW w:w="1272"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67.6</w:t>
            </w:r>
          </w:p>
        </w:tc>
        <w:tc>
          <w:tcPr>
            <w:tcW w:w="993" w:type="dxa"/>
            <w:tcBorders>
              <w:top w:val="nil"/>
              <w:left w:val="nil"/>
              <w:right w:val="single" w:sz="4" w:space="0" w:color="auto"/>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1102</w:t>
            </w:r>
          </w:p>
        </w:tc>
      </w:tr>
      <w:tr w:rsidR="000F05B4" w:rsidRPr="00D71BB9" w:rsidTr="00F97260">
        <w:trPr>
          <w:trHeight w:val="227"/>
        </w:trPr>
        <w:tc>
          <w:tcPr>
            <w:tcW w:w="2057" w:type="dxa"/>
            <w:tcBorders>
              <w:top w:val="nil"/>
              <w:left w:val="single" w:sz="4" w:space="0" w:color="auto"/>
              <w:right w:val="single" w:sz="4" w:space="0" w:color="auto"/>
            </w:tcBorders>
            <w:shd w:val="clear" w:color="auto" w:fill="auto"/>
            <w:noWrap/>
            <w:vAlign w:val="center"/>
            <w:hideMark/>
          </w:tcPr>
          <w:p w:rsidR="000F05B4" w:rsidRPr="00F57BF4" w:rsidRDefault="000F05B4" w:rsidP="001231BA">
            <w:pPr>
              <w:ind w:left="191"/>
              <w:rPr>
                <w:rFonts w:ascii="Arial" w:hAnsi="Arial" w:cs="Arial"/>
                <w:sz w:val="16"/>
                <w:szCs w:val="16"/>
              </w:rPr>
            </w:pPr>
            <w:r w:rsidRPr="00F57BF4">
              <w:rPr>
                <w:rFonts w:ascii="Arial" w:hAnsi="Arial" w:cs="Arial"/>
                <w:sz w:val="16"/>
                <w:szCs w:val="16"/>
              </w:rPr>
              <w:t xml:space="preserve">Secondary </w:t>
            </w:r>
          </w:p>
        </w:tc>
        <w:tc>
          <w:tcPr>
            <w:tcW w:w="1072" w:type="dxa"/>
            <w:tcBorders>
              <w:top w:val="nil"/>
              <w:left w:val="single" w:sz="4" w:space="0" w:color="auto"/>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22.0</w:t>
            </w:r>
          </w:p>
        </w:tc>
        <w:tc>
          <w:tcPr>
            <w:tcW w:w="1008"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95.3</w:t>
            </w:r>
          </w:p>
        </w:tc>
        <w:tc>
          <w:tcPr>
            <w:tcW w:w="1077"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69.0</w:t>
            </w:r>
          </w:p>
        </w:tc>
        <w:tc>
          <w:tcPr>
            <w:tcW w:w="1024"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92.0</w:t>
            </w:r>
          </w:p>
        </w:tc>
        <w:tc>
          <w:tcPr>
            <w:tcW w:w="1272"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70.7</w:t>
            </w:r>
          </w:p>
        </w:tc>
        <w:tc>
          <w:tcPr>
            <w:tcW w:w="993" w:type="dxa"/>
            <w:tcBorders>
              <w:top w:val="nil"/>
              <w:left w:val="nil"/>
              <w:right w:val="single" w:sz="4" w:space="0" w:color="auto"/>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1100</w:t>
            </w:r>
          </w:p>
        </w:tc>
      </w:tr>
      <w:tr w:rsidR="000F05B4" w:rsidRPr="00D71BB9" w:rsidTr="00F97260">
        <w:trPr>
          <w:trHeight w:val="227"/>
        </w:trPr>
        <w:tc>
          <w:tcPr>
            <w:tcW w:w="2057" w:type="dxa"/>
            <w:tcBorders>
              <w:top w:val="nil"/>
              <w:left w:val="single" w:sz="4" w:space="0" w:color="auto"/>
              <w:right w:val="single" w:sz="4" w:space="0" w:color="auto"/>
            </w:tcBorders>
            <w:shd w:val="clear" w:color="auto" w:fill="auto"/>
            <w:noWrap/>
            <w:vAlign w:val="center"/>
            <w:hideMark/>
          </w:tcPr>
          <w:p w:rsidR="000F05B4" w:rsidRPr="00F57BF4" w:rsidRDefault="000F05B4" w:rsidP="001231BA">
            <w:pPr>
              <w:ind w:left="191"/>
              <w:rPr>
                <w:rFonts w:ascii="Arial" w:hAnsi="Arial" w:cs="Arial"/>
                <w:sz w:val="16"/>
                <w:szCs w:val="16"/>
              </w:rPr>
            </w:pPr>
            <w:r w:rsidRPr="00F57BF4">
              <w:rPr>
                <w:rFonts w:ascii="Arial" w:hAnsi="Arial" w:cs="Arial"/>
                <w:sz w:val="16"/>
                <w:szCs w:val="16"/>
              </w:rPr>
              <w:t>Higher</w:t>
            </w:r>
          </w:p>
        </w:tc>
        <w:tc>
          <w:tcPr>
            <w:tcW w:w="1072" w:type="dxa"/>
            <w:tcBorders>
              <w:top w:val="nil"/>
              <w:left w:val="single" w:sz="4" w:space="0" w:color="auto"/>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28.4</w:t>
            </w:r>
          </w:p>
        </w:tc>
        <w:tc>
          <w:tcPr>
            <w:tcW w:w="1008"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95.8</w:t>
            </w:r>
          </w:p>
        </w:tc>
        <w:tc>
          <w:tcPr>
            <w:tcW w:w="1077"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76.6</w:t>
            </w:r>
          </w:p>
        </w:tc>
        <w:tc>
          <w:tcPr>
            <w:tcW w:w="1024"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93.1</w:t>
            </w:r>
          </w:p>
        </w:tc>
        <w:tc>
          <w:tcPr>
            <w:tcW w:w="1272" w:type="dxa"/>
            <w:tcBorders>
              <w:top w:val="nil"/>
              <w:left w:val="nil"/>
              <w:right w:val="nil"/>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77.8</w:t>
            </w:r>
          </w:p>
        </w:tc>
        <w:tc>
          <w:tcPr>
            <w:tcW w:w="993" w:type="dxa"/>
            <w:tcBorders>
              <w:top w:val="nil"/>
              <w:left w:val="nil"/>
              <w:right w:val="single" w:sz="4" w:space="0" w:color="auto"/>
            </w:tcBorders>
            <w:shd w:val="clear" w:color="auto" w:fill="auto"/>
            <w:noWrap/>
            <w:hideMark/>
          </w:tcPr>
          <w:p w:rsidR="000F05B4" w:rsidRPr="000F05B4" w:rsidRDefault="000F05B4">
            <w:pPr>
              <w:jc w:val="right"/>
              <w:rPr>
                <w:rFonts w:ascii="Arial" w:hAnsi="Arial" w:cs="Arial"/>
                <w:color w:val="000000"/>
                <w:sz w:val="16"/>
                <w:szCs w:val="16"/>
              </w:rPr>
            </w:pPr>
            <w:r w:rsidRPr="000F05B4">
              <w:rPr>
                <w:rFonts w:ascii="Arial" w:hAnsi="Arial" w:cs="Arial"/>
                <w:color w:val="000000"/>
                <w:sz w:val="16"/>
                <w:szCs w:val="16"/>
              </w:rPr>
              <w:t>1054</w:t>
            </w:r>
          </w:p>
        </w:tc>
      </w:tr>
      <w:tr w:rsidR="00550C67" w:rsidRPr="00D71BB9" w:rsidTr="00550C67">
        <w:trPr>
          <w:trHeight w:val="227"/>
        </w:trPr>
        <w:tc>
          <w:tcPr>
            <w:tcW w:w="2057" w:type="dxa"/>
            <w:tcBorders>
              <w:left w:val="single" w:sz="4" w:space="0" w:color="auto"/>
              <w:right w:val="single" w:sz="4" w:space="0" w:color="auto"/>
            </w:tcBorders>
            <w:shd w:val="clear" w:color="auto" w:fill="auto"/>
            <w:noWrap/>
            <w:vAlign w:val="center"/>
            <w:hideMark/>
          </w:tcPr>
          <w:p w:rsidR="00550C67" w:rsidRPr="00F57BF4" w:rsidRDefault="00550C67" w:rsidP="001231BA">
            <w:pPr>
              <w:rPr>
                <w:rFonts w:ascii="Arial" w:hAnsi="Arial" w:cs="Arial"/>
                <w:b/>
                <w:bCs/>
                <w:sz w:val="16"/>
                <w:szCs w:val="16"/>
              </w:rPr>
            </w:pPr>
            <w:r w:rsidRPr="00F57BF4">
              <w:rPr>
                <w:rFonts w:ascii="Arial" w:hAnsi="Arial" w:cs="Arial"/>
                <w:b/>
                <w:bCs/>
                <w:sz w:val="16"/>
                <w:szCs w:val="16"/>
              </w:rPr>
              <w:t>Wealth index quintiles</w:t>
            </w:r>
          </w:p>
        </w:tc>
        <w:tc>
          <w:tcPr>
            <w:tcW w:w="1072" w:type="dxa"/>
            <w:tcBorders>
              <w:left w:val="single" w:sz="4" w:space="0" w:color="auto"/>
              <w:right w:val="nil"/>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p>
        </w:tc>
        <w:tc>
          <w:tcPr>
            <w:tcW w:w="1008" w:type="dxa"/>
            <w:tcBorders>
              <w:left w:val="nil"/>
              <w:right w:val="nil"/>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p>
        </w:tc>
        <w:tc>
          <w:tcPr>
            <w:tcW w:w="1077" w:type="dxa"/>
            <w:tcBorders>
              <w:left w:val="nil"/>
              <w:right w:val="nil"/>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p>
        </w:tc>
        <w:tc>
          <w:tcPr>
            <w:tcW w:w="1024" w:type="dxa"/>
            <w:tcBorders>
              <w:left w:val="nil"/>
              <w:right w:val="nil"/>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p>
        </w:tc>
        <w:tc>
          <w:tcPr>
            <w:tcW w:w="1272" w:type="dxa"/>
            <w:tcBorders>
              <w:left w:val="nil"/>
              <w:right w:val="nil"/>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p>
        </w:tc>
        <w:tc>
          <w:tcPr>
            <w:tcW w:w="993" w:type="dxa"/>
            <w:tcBorders>
              <w:left w:val="nil"/>
              <w:right w:val="single" w:sz="4" w:space="0" w:color="auto"/>
            </w:tcBorders>
            <w:shd w:val="clear" w:color="auto" w:fill="auto"/>
            <w:noWrap/>
            <w:vAlign w:val="center"/>
            <w:hideMark/>
          </w:tcPr>
          <w:p w:rsidR="00550C67" w:rsidRPr="000051F4" w:rsidRDefault="00550C67" w:rsidP="001231BA">
            <w:pPr>
              <w:jc w:val="right"/>
              <w:rPr>
                <w:rFonts w:ascii="Arial" w:hAnsi="Arial" w:cs="Arial"/>
                <w:color w:val="000000"/>
                <w:sz w:val="16"/>
                <w:szCs w:val="16"/>
              </w:rPr>
            </w:pPr>
          </w:p>
        </w:tc>
      </w:tr>
      <w:tr w:rsidR="0030711D" w:rsidRPr="00D71BB9" w:rsidTr="003B759C">
        <w:trPr>
          <w:trHeight w:val="227"/>
        </w:trPr>
        <w:tc>
          <w:tcPr>
            <w:tcW w:w="2057" w:type="dxa"/>
            <w:tcBorders>
              <w:top w:val="nil"/>
              <w:left w:val="single" w:sz="4" w:space="0" w:color="auto"/>
              <w:right w:val="single" w:sz="4" w:space="0" w:color="auto"/>
            </w:tcBorders>
            <w:shd w:val="clear" w:color="auto" w:fill="auto"/>
            <w:noWrap/>
            <w:vAlign w:val="center"/>
            <w:hideMark/>
          </w:tcPr>
          <w:p w:rsidR="0030711D" w:rsidRPr="00F57BF4" w:rsidRDefault="0030711D" w:rsidP="001231BA">
            <w:pPr>
              <w:ind w:firstLine="191"/>
              <w:rPr>
                <w:rFonts w:ascii="Arial" w:hAnsi="Arial" w:cs="Arial"/>
                <w:sz w:val="16"/>
                <w:szCs w:val="16"/>
              </w:rPr>
            </w:pPr>
            <w:r w:rsidRPr="00F57BF4">
              <w:rPr>
                <w:rFonts w:ascii="Arial" w:hAnsi="Arial" w:cs="Arial"/>
                <w:sz w:val="16"/>
                <w:szCs w:val="16"/>
              </w:rPr>
              <w:t>Poorest</w:t>
            </w:r>
          </w:p>
        </w:tc>
        <w:tc>
          <w:tcPr>
            <w:tcW w:w="1072" w:type="dxa"/>
            <w:tcBorders>
              <w:top w:val="nil"/>
              <w:left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17.3</w:t>
            </w:r>
          </w:p>
        </w:tc>
        <w:tc>
          <w:tcPr>
            <w:tcW w:w="1008"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96.5</w:t>
            </w:r>
          </w:p>
        </w:tc>
        <w:tc>
          <w:tcPr>
            <w:tcW w:w="1077"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61.6</w:t>
            </w:r>
          </w:p>
        </w:tc>
        <w:tc>
          <w:tcPr>
            <w:tcW w:w="1024"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89.2</w:t>
            </w:r>
          </w:p>
        </w:tc>
        <w:tc>
          <w:tcPr>
            <w:tcW w:w="1272"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63.0</w:t>
            </w:r>
          </w:p>
        </w:tc>
        <w:tc>
          <w:tcPr>
            <w:tcW w:w="993" w:type="dxa"/>
            <w:tcBorders>
              <w:top w:val="nil"/>
              <w:left w:val="nil"/>
              <w:right w:val="single" w:sz="4" w:space="0" w:color="auto"/>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794</w:t>
            </w:r>
          </w:p>
        </w:tc>
      </w:tr>
      <w:tr w:rsidR="0030711D" w:rsidRPr="00D71BB9" w:rsidTr="003B759C">
        <w:trPr>
          <w:trHeight w:val="227"/>
        </w:trPr>
        <w:tc>
          <w:tcPr>
            <w:tcW w:w="2057" w:type="dxa"/>
            <w:tcBorders>
              <w:top w:val="nil"/>
              <w:left w:val="single" w:sz="4" w:space="0" w:color="auto"/>
              <w:right w:val="single" w:sz="4" w:space="0" w:color="auto"/>
            </w:tcBorders>
            <w:shd w:val="clear" w:color="auto" w:fill="auto"/>
            <w:noWrap/>
            <w:vAlign w:val="center"/>
            <w:hideMark/>
          </w:tcPr>
          <w:p w:rsidR="0030711D" w:rsidRPr="00F57BF4" w:rsidRDefault="0030711D" w:rsidP="001231BA">
            <w:pPr>
              <w:ind w:firstLine="191"/>
              <w:rPr>
                <w:rFonts w:ascii="Arial" w:hAnsi="Arial" w:cs="Arial"/>
                <w:sz w:val="16"/>
                <w:szCs w:val="16"/>
              </w:rPr>
            </w:pPr>
            <w:r w:rsidRPr="00F57BF4">
              <w:rPr>
                <w:rFonts w:ascii="Arial" w:hAnsi="Arial" w:cs="Arial"/>
                <w:sz w:val="16"/>
                <w:szCs w:val="16"/>
              </w:rPr>
              <w:t>Second</w:t>
            </w:r>
          </w:p>
        </w:tc>
        <w:tc>
          <w:tcPr>
            <w:tcW w:w="1072" w:type="dxa"/>
            <w:tcBorders>
              <w:top w:val="nil"/>
              <w:left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22.6</w:t>
            </w:r>
          </w:p>
        </w:tc>
        <w:tc>
          <w:tcPr>
            <w:tcW w:w="1008"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95.8</w:t>
            </w:r>
          </w:p>
        </w:tc>
        <w:tc>
          <w:tcPr>
            <w:tcW w:w="1077"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69.6</w:t>
            </w:r>
          </w:p>
        </w:tc>
        <w:tc>
          <w:tcPr>
            <w:tcW w:w="1024"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90.4</w:t>
            </w:r>
          </w:p>
        </w:tc>
        <w:tc>
          <w:tcPr>
            <w:tcW w:w="1272"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69.9</w:t>
            </w:r>
          </w:p>
        </w:tc>
        <w:tc>
          <w:tcPr>
            <w:tcW w:w="993" w:type="dxa"/>
            <w:tcBorders>
              <w:top w:val="nil"/>
              <w:left w:val="nil"/>
              <w:right w:val="single" w:sz="4" w:space="0" w:color="auto"/>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698</w:t>
            </w:r>
          </w:p>
        </w:tc>
      </w:tr>
      <w:tr w:rsidR="0030711D" w:rsidRPr="00D71BB9" w:rsidTr="003B759C">
        <w:trPr>
          <w:trHeight w:val="227"/>
        </w:trPr>
        <w:tc>
          <w:tcPr>
            <w:tcW w:w="2057" w:type="dxa"/>
            <w:tcBorders>
              <w:top w:val="nil"/>
              <w:left w:val="single" w:sz="4" w:space="0" w:color="auto"/>
              <w:right w:val="single" w:sz="4" w:space="0" w:color="auto"/>
            </w:tcBorders>
            <w:shd w:val="clear" w:color="auto" w:fill="auto"/>
            <w:noWrap/>
            <w:vAlign w:val="center"/>
            <w:hideMark/>
          </w:tcPr>
          <w:p w:rsidR="0030711D" w:rsidRPr="00F57BF4" w:rsidRDefault="0030711D" w:rsidP="001231BA">
            <w:pPr>
              <w:ind w:firstLine="191"/>
              <w:rPr>
                <w:rFonts w:ascii="Arial" w:hAnsi="Arial" w:cs="Arial"/>
                <w:sz w:val="16"/>
                <w:szCs w:val="16"/>
              </w:rPr>
            </w:pPr>
            <w:r w:rsidRPr="00F57BF4">
              <w:rPr>
                <w:rFonts w:ascii="Arial" w:hAnsi="Arial" w:cs="Arial"/>
                <w:sz w:val="16"/>
                <w:szCs w:val="16"/>
              </w:rPr>
              <w:t>Middle</w:t>
            </w:r>
          </w:p>
        </w:tc>
        <w:tc>
          <w:tcPr>
            <w:tcW w:w="1072" w:type="dxa"/>
            <w:tcBorders>
              <w:top w:val="nil"/>
              <w:left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20.9</w:t>
            </w:r>
          </w:p>
        </w:tc>
        <w:tc>
          <w:tcPr>
            <w:tcW w:w="1008"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95.2</w:t>
            </w:r>
          </w:p>
        </w:tc>
        <w:tc>
          <w:tcPr>
            <w:tcW w:w="1077"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73.4</w:t>
            </w:r>
          </w:p>
        </w:tc>
        <w:tc>
          <w:tcPr>
            <w:tcW w:w="1024"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92.4</w:t>
            </w:r>
          </w:p>
        </w:tc>
        <w:tc>
          <w:tcPr>
            <w:tcW w:w="1272"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72.9</w:t>
            </w:r>
          </w:p>
        </w:tc>
        <w:tc>
          <w:tcPr>
            <w:tcW w:w="993" w:type="dxa"/>
            <w:tcBorders>
              <w:top w:val="nil"/>
              <w:left w:val="nil"/>
              <w:right w:val="single" w:sz="4" w:space="0" w:color="auto"/>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661</w:t>
            </w:r>
          </w:p>
        </w:tc>
      </w:tr>
      <w:tr w:rsidR="0030711D" w:rsidRPr="00D71BB9" w:rsidTr="003B759C">
        <w:trPr>
          <w:trHeight w:val="227"/>
        </w:trPr>
        <w:tc>
          <w:tcPr>
            <w:tcW w:w="2057" w:type="dxa"/>
            <w:tcBorders>
              <w:top w:val="nil"/>
              <w:left w:val="single" w:sz="4" w:space="0" w:color="auto"/>
              <w:right w:val="single" w:sz="4" w:space="0" w:color="auto"/>
            </w:tcBorders>
            <w:shd w:val="clear" w:color="auto" w:fill="auto"/>
            <w:noWrap/>
            <w:vAlign w:val="center"/>
            <w:hideMark/>
          </w:tcPr>
          <w:p w:rsidR="0030711D" w:rsidRPr="00F57BF4" w:rsidRDefault="0030711D" w:rsidP="001231BA">
            <w:pPr>
              <w:ind w:firstLine="191"/>
              <w:rPr>
                <w:rFonts w:ascii="Arial" w:hAnsi="Arial" w:cs="Arial"/>
                <w:sz w:val="16"/>
                <w:szCs w:val="16"/>
              </w:rPr>
            </w:pPr>
            <w:r w:rsidRPr="00F57BF4">
              <w:rPr>
                <w:rFonts w:ascii="Arial" w:hAnsi="Arial" w:cs="Arial"/>
                <w:sz w:val="16"/>
                <w:szCs w:val="16"/>
              </w:rPr>
              <w:t>Fourth</w:t>
            </w:r>
          </w:p>
        </w:tc>
        <w:tc>
          <w:tcPr>
            <w:tcW w:w="1072" w:type="dxa"/>
            <w:tcBorders>
              <w:top w:val="nil"/>
              <w:left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22.8</w:t>
            </w:r>
          </w:p>
        </w:tc>
        <w:tc>
          <w:tcPr>
            <w:tcW w:w="1008"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96.3</w:t>
            </w:r>
          </w:p>
        </w:tc>
        <w:tc>
          <w:tcPr>
            <w:tcW w:w="1077"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75.5</w:t>
            </w:r>
          </w:p>
        </w:tc>
        <w:tc>
          <w:tcPr>
            <w:tcW w:w="1024"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92.7</w:t>
            </w:r>
          </w:p>
        </w:tc>
        <w:tc>
          <w:tcPr>
            <w:tcW w:w="1272" w:type="dxa"/>
            <w:tcBorders>
              <w:top w:val="nil"/>
              <w:left w:val="nil"/>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76.6</w:t>
            </w:r>
          </w:p>
        </w:tc>
        <w:tc>
          <w:tcPr>
            <w:tcW w:w="993" w:type="dxa"/>
            <w:tcBorders>
              <w:top w:val="nil"/>
              <w:left w:val="nil"/>
              <w:right w:val="single" w:sz="4" w:space="0" w:color="auto"/>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592</w:t>
            </w:r>
          </w:p>
        </w:tc>
      </w:tr>
      <w:tr w:rsidR="0030711D" w:rsidRPr="00D71BB9" w:rsidTr="003B759C">
        <w:trPr>
          <w:trHeight w:val="227"/>
        </w:trPr>
        <w:tc>
          <w:tcPr>
            <w:tcW w:w="2057" w:type="dxa"/>
            <w:tcBorders>
              <w:top w:val="nil"/>
              <w:left w:val="single" w:sz="4" w:space="0" w:color="auto"/>
              <w:bottom w:val="single" w:sz="4" w:space="0" w:color="auto"/>
              <w:right w:val="single" w:sz="4" w:space="0" w:color="auto"/>
            </w:tcBorders>
            <w:shd w:val="clear" w:color="auto" w:fill="auto"/>
            <w:noWrap/>
            <w:vAlign w:val="center"/>
            <w:hideMark/>
          </w:tcPr>
          <w:p w:rsidR="0030711D" w:rsidRPr="00F57BF4" w:rsidRDefault="0030711D" w:rsidP="001231BA">
            <w:pPr>
              <w:ind w:firstLine="191"/>
              <w:rPr>
                <w:rFonts w:ascii="Arial" w:hAnsi="Arial" w:cs="Arial"/>
                <w:sz w:val="16"/>
                <w:szCs w:val="16"/>
              </w:rPr>
            </w:pPr>
            <w:r w:rsidRPr="00F57BF4">
              <w:rPr>
                <w:rFonts w:ascii="Arial" w:hAnsi="Arial" w:cs="Arial"/>
                <w:sz w:val="16"/>
                <w:szCs w:val="16"/>
              </w:rPr>
              <w:t>Richest</w:t>
            </w:r>
          </w:p>
        </w:tc>
        <w:tc>
          <w:tcPr>
            <w:tcW w:w="1072" w:type="dxa"/>
            <w:tcBorders>
              <w:top w:val="nil"/>
              <w:left w:val="single" w:sz="4" w:space="0" w:color="auto"/>
              <w:bottom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28.9</w:t>
            </w:r>
          </w:p>
        </w:tc>
        <w:tc>
          <w:tcPr>
            <w:tcW w:w="1008" w:type="dxa"/>
            <w:tcBorders>
              <w:top w:val="nil"/>
              <w:left w:val="nil"/>
              <w:bottom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96.5</w:t>
            </w:r>
          </w:p>
        </w:tc>
        <w:tc>
          <w:tcPr>
            <w:tcW w:w="1077" w:type="dxa"/>
            <w:tcBorders>
              <w:top w:val="nil"/>
              <w:left w:val="nil"/>
              <w:bottom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81.0</w:t>
            </w:r>
          </w:p>
        </w:tc>
        <w:tc>
          <w:tcPr>
            <w:tcW w:w="1024" w:type="dxa"/>
            <w:tcBorders>
              <w:top w:val="nil"/>
              <w:left w:val="nil"/>
              <w:bottom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94.9</w:t>
            </w:r>
          </w:p>
        </w:tc>
        <w:tc>
          <w:tcPr>
            <w:tcW w:w="1272" w:type="dxa"/>
            <w:tcBorders>
              <w:top w:val="nil"/>
              <w:left w:val="nil"/>
              <w:bottom w:val="single" w:sz="4" w:space="0" w:color="auto"/>
              <w:right w:val="nil"/>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82.0</w:t>
            </w:r>
          </w:p>
        </w:tc>
        <w:tc>
          <w:tcPr>
            <w:tcW w:w="993" w:type="dxa"/>
            <w:tcBorders>
              <w:top w:val="nil"/>
              <w:left w:val="nil"/>
              <w:bottom w:val="single" w:sz="4" w:space="0" w:color="auto"/>
              <w:right w:val="single" w:sz="4" w:space="0" w:color="auto"/>
            </w:tcBorders>
            <w:shd w:val="clear" w:color="auto" w:fill="auto"/>
            <w:noWrap/>
            <w:hideMark/>
          </w:tcPr>
          <w:p w:rsidR="0030711D" w:rsidRPr="0030711D" w:rsidRDefault="0030711D">
            <w:pPr>
              <w:jc w:val="right"/>
              <w:rPr>
                <w:rFonts w:ascii="Arial" w:hAnsi="Arial" w:cs="Arial"/>
                <w:color w:val="000000"/>
                <w:sz w:val="16"/>
                <w:szCs w:val="16"/>
              </w:rPr>
            </w:pPr>
            <w:r w:rsidRPr="0030711D">
              <w:rPr>
                <w:rFonts w:ascii="Arial" w:hAnsi="Arial" w:cs="Arial"/>
                <w:color w:val="000000"/>
                <w:sz w:val="16"/>
                <w:szCs w:val="16"/>
              </w:rPr>
              <w:t>529</w:t>
            </w:r>
          </w:p>
        </w:tc>
      </w:tr>
      <w:tr w:rsidR="00C060E5" w:rsidTr="00550C67">
        <w:trPr>
          <w:trHeight w:val="227"/>
        </w:trPr>
        <w:tc>
          <w:tcPr>
            <w:tcW w:w="8503" w:type="dxa"/>
            <w:gridSpan w:val="7"/>
            <w:tcBorders>
              <w:top w:val="single" w:sz="4" w:space="0" w:color="auto"/>
              <w:bottom w:val="nil"/>
            </w:tcBorders>
            <w:shd w:val="clear" w:color="auto" w:fill="auto"/>
            <w:noWrap/>
            <w:vAlign w:val="center"/>
          </w:tcPr>
          <w:p w:rsidR="00C060E5" w:rsidRDefault="00C060E5" w:rsidP="00C060E5">
            <w:pPr>
              <w:rPr>
                <w:rFonts w:ascii="Arial" w:hAnsi="Arial" w:cs="Arial"/>
                <w:b/>
                <w:bCs/>
                <w:sz w:val="16"/>
                <w:szCs w:val="16"/>
              </w:rPr>
            </w:pPr>
            <w:r>
              <w:rPr>
                <w:rFonts w:ascii="Arial" w:hAnsi="Arial" w:cs="Arial"/>
                <w:b/>
                <w:bCs/>
                <w:sz w:val="16"/>
                <w:szCs w:val="16"/>
                <w:vertAlign w:val="superscript"/>
              </w:rPr>
              <w:t xml:space="preserve">1 </w:t>
            </w:r>
            <w:r>
              <w:rPr>
                <w:rFonts w:ascii="Arial" w:hAnsi="Arial" w:cs="Arial"/>
                <w:b/>
                <w:bCs/>
                <w:sz w:val="16"/>
                <w:szCs w:val="16"/>
              </w:rPr>
              <w:t>MICS indicator 6.8 - Early child development index</w:t>
            </w:r>
          </w:p>
        </w:tc>
      </w:tr>
      <w:tr w:rsidR="00C060E5" w:rsidRPr="002E236E" w:rsidTr="00550C67">
        <w:trPr>
          <w:trHeight w:val="227"/>
        </w:trPr>
        <w:tc>
          <w:tcPr>
            <w:tcW w:w="8503" w:type="dxa"/>
            <w:gridSpan w:val="7"/>
            <w:tcBorders>
              <w:top w:val="nil"/>
            </w:tcBorders>
            <w:shd w:val="clear" w:color="auto" w:fill="auto"/>
            <w:noWrap/>
            <w:vAlign w:val="center"/>
          </w:tcPr>
          <w:p w:rsidR="00C060E5" w:rsidRPr="002E236E" w:rsidRDefault="00C060E5" w:rsidP="00C060E5">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 Figures that are based on 25-49 unweighted cases</w:t>
            </w:r>
          </w:p>
        </w:tc>
      </w:tr>
      <w:tr w:rsidR="00C060E5" w:rsidRPr="002E236E" w:rsidTr="00550C67">
        <w:trPr>
          <w:trHeight w:val="227"/>
        </w:trPr>
        <w:tc>
          <w:tcPr>
            <w:tcW w:w="8503" w:type="dxa"/>
            <w:gridSpan w:val="7"/>
            <w:tcBorders>
              <w:top w:val="nil"/>
            </w:tcBorders>
            <w:shd w:val="clear" w:color="auto" w:fill="auto"/>
            <w:noWrap/>
            <w:vAlign w:val="center"/>
          </w:tcPr>
          <w:p w:rsidR="00C060E5" w:rsidRPr="002E236E" w:rsidRDefault="00C060E5" w:rsidP="00C060E5">
            <w:pPr>
              <w:spacing w:line="264" w:lineRule="auto"/>
              <w:rPr>
                <w:rFonts w:ascii="Arial" w:hAnsi="Arial" w:cs="Arial"/>
                <w:b/>
                <w:bCs/>
                <w:sz w:val="16"/>
                <w:szCs w:val="16"/>
                <w:vertAlign w:val="superscript"/>
                <w:lang w:val="en-GB" w:eastAsia="en-GB"/>
              </w:rPr>
            </w:pPr>
            <w:r w:rsidRPr="002E236E">
              <w:rPr>
                <w:rFonts w:ascii="Arial" w:hAnsi="Arial" w:cs="Arial"/>
                <w:sz w:val="16"/>
                <w:szCs w:val="16"/>
                <w:lang w:val="en-GB" w:eastAsia="en-GB"/>
              </w:rPr>
              <w:t>(*) Figures that are based on less than 25 unweighted cases</w:t>
            </w:r>
          </w:p>
        </w:tc>
      </w:tr>
    </w:tbl>
    <w:p w:rsidR="00430384" w:rsidRPr="007A24DC" w:rsidRDefault="0019014A" w:rsidP="00E45D51">
      <w:pPr>
        <w:spacing w:line="264" w:lineRule="auto"/>
        <w:jc w:val="both"/>
        <w:rPr>
          <w:rFonts w:ascii="Calibri" w:hAnsi="Calibri"/>
        </w:rPr>
      </w:pPr>
      <w:r w:rsidRPr="007A24DC">
        <w:rPr>
          <w:rFonts w:ascii="Calibri" w:hAnsi="Calibri"/>
        </w:rPr>
        <w:lastRenderedPageBreak/>
        <w:t>The result</w:t>
      </w:r>
      <w:r w:rsidR="00EB3C49" w:rsidRPr="007A24DC">
        <w:rPr>
          <w:rFonts w:ascii="Calibri" w:hAnsi="Calibri"/>
        </w:rPr>
        <w:t xml:space="preserve">s are presented in Table CD.5. </w:t>
      </w:r>
      <w:r w:rsidR="00DF08BF" w:rsidRPr="007A24DC">
        <w:rPr>
          <w:rFonts w:ascii="Calibri" w:hAnsi="Calibri"/>
        </w:rPr>
        <w:t xml:space="preserve">In </w:t>
      </w:r>
      <w:r w:rsidR="004F11F6" w:rsidRPr="007A24DC">
        <w:rPr>
          <w:rFonts w:ascii="Calibri" w:hAnsi="Calibri"/>
        </w:rPr>
        <w:t>Palestine</w:t>
      </w:r>
      <w:r w:rsidR="00DF08BF" w:rsidRPr="007A24DC">
        <w:rPr>
          <w:rFonts w:ascii="Calibri" w:hAnsi="Calibri"/>
        </w:rPr>
        <w:t xml:space="preserve">, </w:t>
      </w:r>
      <w:r w:rsidR="004F11F6" w:rsidRPr="007A24DC">
        <w:rPr>
          <w:rFonts w:ascii="Calibri" w:hAnsi="Calibri"/>
        </w:rPr>
        <w:t>72</w:t>
      </w:r>
      <w:r w:rsidR="00DF08BF" w:rsidRPr="007A24DC">
        <w:rPr>
          <w:rFonts w:ascii="Calibri" w:hAnsi="Calibri"/>
        </w:rPr>
        <w:t xml:space="preserve"> percent of children </w:t>
      </w:r>
      <w:proofErr w:type="gramStart"/>
      <w:r w:rsidR="00DF08BF" w:rsidRPr="007A24DC">
        <w:rPr>
          <w:rFonts w:ascii="Calibri" w:hAnsi="Calibri"/>
        </w:rPr>
        <w:t>age 36-59 months are</w:t>
      </w:r>
      <w:proofErr w:type="gramEnd"/>
      <w:r w:rsidR="00DF08BF" w:rsidRPr="007A24DC">
        <w:rPr>
          <w:rFonts w:ascii="Calibri" w:hAnsi="Calibri"/>
        </w:rPr>
        <w:t xml:space="preserve"> developmentally on track. ECDI is higher among </w:t>
      </w:r>
      <w:r w:rsidR="004F11F6" w:rsidRPr="007A24DC">
        <w:rPr>
          <w:rFonts w:ascii="Calibri" w:hAnsi="Calibri"/>
        </w:rPr>
        <w:t>girls (77</w:t>
      </w:r>
      <w:r w:rsidR="00DF08BF" w:rsidRPr="007A24DC">
        <w:rPr>
          <w:rFonts w:ascii="Calibri" w:hAnsi="Calibri"/>
        </w:rPr>
        <w:t xml:space="preserve"> percent) than </w:t>
      </w:r>
      <w:r w:rsidR="004F11F6" w:rsidRPr="007A24DC">
        <w:rPr>
          <w:rFonts w:ascii="Calibri" w:hAnsi="Calibri"/>
        </w:rPr>
        <w:t>boys</w:t>
      </w:r>
      <w:r w:rsidR="00DF08BF" w:rsidRPr="007A24DC">
        <w:rPr>
          <w:rFonts w:ascii="Calibri" w:hAnsi="Calibri"/>
        </w:rPr>
        <w:t xml:space="preserve"> (</w:t>
      </w:r>
      <w:r w:rsidR="004F11F6" w:rsidRPr="007A24DC">
        <w:rPr>
          <w:rFonts w:ascii="Calibri" w:hAnsi="Calibri"/>
        </w:rPr>
        <w:t>68</w:t>
      </w:r>
      <w:r w:rsidR="00DF08BF" w:rsidRPr="007A24DC">
        <w:rPr>
          <w:rFonts w:ascii="Calibri" w:hAnsi="Calibri"/>
        </w:rPr>
        <w:t xml:space="preserve"> percent). As expected, ECDI is much higher in older age group (</w:t>
      </w:r>
      <w:r w:rsidR="0034557F" w:rsidRPr="007A24DC">
        <w:rPr>
          <w:rFonts w:ascii="Calibri" w:hAnsi="Calibri"/>
        </w:rPr>
        <w:t>79</w:t>
      </w:r>
      <w:r w:rsidR="00DF08BF" w:rsidRPr="007A24DC">
        <w:rPr>
          <w:rFonts w:ascii="Calibri" w:hAnsi="Calibri"/>
        </w:rPr>
        <w:t xml:space="preserve"> percent among 48-59 months old compared to </w:t>
      </w:r>
      <w:r w:rsidR="0034557F" w:rsidRPr="007A24DC">
        <w:rPr>
          <w:rFonts w:ascii="Calibri" w:hAnsi="Calibri"/>
        </w:rPr>
        <w:t>66</w:t>
      </w:r>
      <w:r w:rsidR="00DF08BF" w:rsidRPr="007A24DC">
        <w:rPr>
          <w:rFonts w:ascii="Calibri" w:hAnsi="Calibri"/>
        </w:rPr>
        <w:t xml:space="preserve"> percent among 36-47 months old), since children mature </w:t>
      </w:r>
      <w:r w:rsidR="00340157">
        <w:rPr>
          <w:rFonts w:ascii="Calibri" w:hAnsi="Calibri"/>
        </w:rPr>
        <w:t xml:space="preserve">and acquire </w:t>
      </w:r>
      <w:r w:rsidR="00DF08BF" w:rsidRPr="007A24DC">
        <w:rPr>
          <w:rFonts w:ascii="Calibri" w:hAnsi="Calibri"/>
        </w:rPr>
        <w:t>more skills with increas</w:t>
      </w:r>
      <w:r w:rsidRPr="007A24DC">
        <w:rPr>
          <w:rFonts w:ascii="Calibri" w:hAnsi="Calibri"/>
        </w:rPr>
        <w:t xml:space="preserve">ing </w:t>
      </w:r>
      <w:r w:rsidR="00DF08BF" w:rsidRPr="007A24DC">
        <w:rPr>
          <w:rFonts w:ascii="Calibri" w:hAnsi="Calibri"/>
        </w:rPr>
        <w:t xml:space="preserve">age. Higher ECDI is seen in children attending </w:t>
      </w:r>
      <w:r w:rsidR="006F4C95" w:rsidRPr="007A24DC">
        <w:rPr>
          <w:rFonts w:ascii="Calibri" w:hAnsi="Calibri"/>
        </w:rPr>
        <w:t xml:space="preserve">an early childhood education </w:t>
      </w:r>
      <w:proofErr w:type="spellStart"/>
      <w:r w:rsidR="006F4C95" w:rsidRPr="007A24DC">
        <w:rPr>
          <w:rFonts w:ascii="Calibri" w:hAnsi="Calibri"/>
        </w:rPr>
        <w:t>programme</w:t>
      </w:r>
      <w:proofErr w:type="spellEnd"/>
      <w:r w:rsidR="006F4C95" w:rsidRPr="007A24DC">
        <w:rPr>
          <w:rFonts w:ascii="Calibri" w:hAnsi="Calibri"/>
        </w:rPr>
        <w:t xml:space="preserve"> </w:t>
      </w:r>
      <w:r w:rsidR="006D765B" w:rsidRPr="007A24DC">
        <w:rPr>
          <w:rFonts w:ascii="Calibri" w:hAnsi="Calibri"/>
        </w:rPr>
        <w:t xml:space="preserve">at </w:t>
      </w:r>
      <w:r w:rsidR="0034557F" w:rsidRPr="007A24DC">
        <w:rPr>
          <w:rFonts w:ascii="Calibri" w:hAnsi="Calibri"/>
        </w:rPr>
        <w:t>87</w:t>
      </w:r>
      <w:r w:rsidR="00DF08BF" w:rsidRPr="007A24DC">
        <w:rPr>
          <w:rFonts w:ascii="Calibri" w:hAnsi="Calibri"/>
        </w:rPr>
        <w:t xml:space="preserve"> percent compared to </w:t>
      </w:r>
      <w:r w:rsidR="0034557F" w:rsidRPr="007A24DC">
        <w:rPr>
          <w:rFonts w:ascii="Calibri" w:hAnsi="Calibri"/>
        </w:rPr>
        <w:t>67</w:t>
      </w:r>
      <w:r w:rsidR="00DF08BF" w:rsidRPr="007A24DC">
        <w:rPr>
          <w:rFonts w:ascii="Calibri" w:hAnsi="Calibri"/>
        </w:rPr>
        <w:t xml:space="preserve"> percent </w:t>
      </w:r>
      <w:r w:rsidR="006D765B" w:rsidRPr="007A24DC">
        <w:rPr>
          <w:rFonts w:ascii="Calibri" w:hAnsi="Calibri"/>
        </w:rPr>
        <w:t>among</w:t>
      </w:r>
      <w:r w:rsidR="00DF08BF" w:rsidRPr="007A24DC">
        <w:rPr>
          <w:rFonts w:ascii="Calibri" w:hAnsi="Calibri"/>
        </w:rPr>
        <w:t xml:space="preserve"> those who </w:t>
      </w:r>
      <w:r w:rsidR="00315576">
        <w:rPr>
          <w:rFonts w:ascii="Calibri" w:hAnsi="Calibri"/>
        </w:rPr>
        <w:t>did</w:t>
      </w:r>
      <w:r w:rsidR="00DF08BF" w:rsidRPr="007A24DC">
        <w:rPr>
          <w:rFonts w:ascii="Calibri" w:hAnsi="Calibri"/>
        </w:rPr>
        <w:t xml:space="preserve"> not att</w:t>
      </w:r>
      <w:r w:rsidR="006F4C95" w:rsidRPr="007A24DC">
        <w:rPr>
          <w:rFonts w:ascii="Calibri" w:hAnsi="Calibri"/>
        </w:rPr>
        <w:t xml:space="preserve">end. </w:t>
      </w:r>
      <w:r w:rsidR="00DF08BF" w:rsidRPr="007A24DC">
        <w:rPr>
          <w:rFonts w:ascii="Calibri" w:hAnsi="Calibri"/>
        </w:rPr>
        <w:t xml:space="preserve">Children living in </w:t>
      </w:r>
      <w:r w:rsidR="00C57375" w:rsidRPr="007A24DC">
        <w:rPr>
          <w:rFonts w:ascii="Calibri" w:hAnsi="Calibri"/>
        </w:rPr>
        <w:t>poorest</w:t>
      </w:r>
      <w:r w:rsidR="00DF08BF" w:rsidRPr="007A24DC">
        <w:rPr>
          <w:rFonts w:ascii="Calibri" w:hAnsi="Calibri"/>
        </w:rPr>
        <w:t xml:space="preserve"> households have lower ECDI (</w:t>
      </w:r>
      <w:r w:rsidR="0034557F" w:rsidRPr="007A24DC">
        <w:rPr>
          <w:rFonts w:ascii="Calibri" w:hAnsi="Calibri"/>
        </w:rPr>
        <w:t>63</w:t>
      </w:r>
      <w:r w:rsidR="00DF08BF" w:rsidRPr="007A24DC">
        <w:rPr>
          <w:rFonts w:ascii="Calibri" w:hAnsi="Calibri"/>
        </w:rPr>
        <w:t xml:space="preserve"> percent) compared to children living in </w:t>
      </w:r>
      <w:r w:rsidR="00C57375" w:rsidRPr="007A24DC">
        <w:rPr>
          <w:rFonts w:ascii="Calibri" w:hAnsi="Calibri"/>
        </w:rPr>
        <w:t xml:space="preserve">richest </w:t>
      </w:r>
      <w:r w:rsidR="00DF08BF" w:rsidRPr="007A24DC">
        <w:rPr>
          <w:rFonts w:ascii="Calibri" w:hAnsi="Calibri"/>
        </w:rPr>
        <w:t>households (</w:t>
      </w:r>
      <w:r w:rsidR="00E45D51">
        <w:rPr>
          <w:rFonts w:ascii="Calibri" w:hAnsi="Calibri"/>
        </w:rPr>
        <w:t>82</w:t>
      </w:r>
      <w:r w:rsidR="00DF08BF" w:rsidRPr="007A24DC">
        <w:rPr>
          <w:rFonts w:ascii="Calibri" w:hAnsi="Calibri"/>
        </w:rPr>
        <w:t xml:space="preserve"> percent of children developmentally on track). The analysis of four domains of child development shows that </w:t>
      </w:r>
      <w:r w:rsidR="0034557F" w:rsidRPr="007A24DC">
        <w:rPr>
          <w:rFonts w:ascii="Calibri" w:hAnsi="Calibri"/>
        </w:rPr>
        <w:t>96</w:t>
      </w:r>
      <w:r w:rsidR="00FB0179" w:rsidRPr="007A24DC">
        <w:rPr>
          <w:rFonts w:ascii="Calibri" w:hAnsi="Calibri"/>
        </w:rPr>
        <w:t xml:space="preserve"> </w:t>
      </w:r>
      <w:r w:rsidR="00DF08BF" w:rsidRPr="007A24DC">
        <w:rPr>
          <w:rFonts w:ascii="Calibri" w:hAnsi="Calibri"/>
        </w:rPr>
        <w:t xml:space="preserve">percent of children are on track in the </w:t>
      </w:r>
      <w:r w:rsidR="0034557F" w:rsidRPr="007A24DC">
        <w:rPr>
          <w:rFonts w:ascii="Calibri" w:hAnsi="Calibri"/>
        </w:rPr>
        <w:t xml:space="preserve">physical </w:t>
      </w:r>
      <w:r w:rsidR="00DF08BF" w:rsidRPr="007A24DC">
        <w:rPr>
          <w:rFonts w:ascii="Calibri" w:hAnsi="Calibri"/>
        </w:rPr>
        <w:t xml:space="preserve">domain, but much less on track in </w:t>
      </w:r>
      <w:r w:rsidR="0034557F" w:rsidRPr="007A24DC">
        <w:rPr>
          <w:rFonts w:ascii="Calibri" w:hAnsi="Calibri"/>
        </w:rPr>
        <w:t xml:space="preserve">literacy-numeracy </w:t>
      </w:r>
      <w:r w:rsidR="00C57375" w:rsidRPr="007A24DC">
        <w:rPr>
          <w:rFonts w:ascii="Calibri" w:hAnsi="Calibri"/>
        </w:rPr>
        <w:t>(</w:t>
      </w:r>
      <w:r w:rsidR="0034557F" w:rsidRPr="007A24DC">
        <w:rPr>
          <w:rFonts w:ascii="Calibri" w:hAnsi="Calibri"/>
        </w:rPr>
        <w:t>22</w:t>
      </w:r>
      <w:r w:rsidR="00C57375" w:rsidRPr="007A24DC">
        <w:rPr>
          <w:rFonts w:ascii="Calibri" w:hAnsi="Calibri"/>
        </w:rPr>
        <w:t xml:space="preserve"> percent)</w:t>
      </w:r>
      <w:r w:rsidR="00DF08BF" w:rsidRPr="007A24DC">
        <w:rPr>
          <w:rFonts w:ascii="Calibri" w:hAnsi="Calibri"/>
        </w:rPr>
        <w:t xml:space="preserve">, </w:t>
      </w:r>
      <w:r w:rsidR="0034557F" w:rsidRPr="007A24DC">
        <w:rPr>
          <w:rFonts w:ascii="Calibri" w:hAnsi="Calibri"/>
        </w:rPr>
        <w:t xml:space="preserve">learning </w:t>
      </w:r>
      <w:r w:rsidR="00DF08BF" w:rsidRPr="007A24DC">
        <w:rPr>
          <w:rFonts w:ascii="Calibri" w:hAnsi="Calibri"/>
        </w:rPr>
        <w:t>(</w:t>
      </w:r>
      <w:r w:rsidR="0034557F" w:rsidRPr="007A24DC">
        <w:rPr>
          <w:rFonts w:ascii="Calibri" w:hAnsi="Calibri"/>
        </w:rPr>
        <w:t>92</w:t>
      </w:r>
      <w:r w:rsidR="00FB0179" w:rsidRPr="007A24DC">
        <w:rPr>
          <w:rFonts w:ascii="Calibri" w:hAnsi="Calibri"/>
        </w:rPr>
        <w:t xml:space="preserve"> </w:t>
      </w:r>
      <w:r w:rsidR="00DF08BF" w:rsidRPr="007A24DC">
        <w:rPr>
          <w:rFonts w:ascii="Calibri" w:hAnsi="Calibri"/>
        </w:rPr>
        <w:t>percent) and social-emotional (</w:t>
      </w:r>
      <w:r w:rsidR="0034557F" w:rsidRPr="007A24DC">
        <w:rPr>
          <w:rFonts w:ascii="Calibri" w:hAnsi="Calibri"/>
        </w:rPr>
        <w:t>71</w:t>
      </w:r>
      <w:r w:rsidR="00FB0179" w:rsidRPr="007A24DC">
        <w:rPr>
          <w:rFonts w:ascii="Calibri" w:hAnsi="Calibri"/>
        </w:rPr>
        <w:t xml:space="preserve"> </w:t>
      </w:r>
      <w:r w:rsidR="00DF08BF" w:rsidRPr="007A24DC">
        <w:rPr>
          <w:rFonts w:ascii="Calibri" w:hAnsi="Calibri"/>
        </w:rPr>
        <w:t>percent) domain</w:t>
      </w:r>
      <w:r w:rsidR="00C57375" w:rsidRPr="007A24DC">
        <w:rPr>
          <w:rFonts w:ascii="Calibri" w:hAnsi="Calibri"/>
        </w:rPr>
        <w:t>s</w:t>
      </w:r>
      <w:r w:rsidR="00DF08BF" w:rsidRPr="007A24DC">
        <w:rPr>
          <w:rFonts w:ascii="Calibri" w:hAnsi="Calibri"/>
        </w:rPr>
        <w:t xml:space="preserve">. </w:t>
      </w:r>
      <w:r w:rsidR="00C57375" w:rsidRPr="007A24DC">
        <w:rPr>
          <w:rFonts w:ascii="Calibri" w:hAnsi="Calibri"/>
        </w:rPr>
        <w:t>I</w:t>
      </w:r>
      <w:r w:rsidR="00DF08BF" w:rsidRPr="007A24DC">
        <w:rPr>
          <w:rFonts w:ascii="Calibri" w:hAnsi="Calibri"/>
        </w:rPr>
        <w:t xml:space="preserve">n each individual domain the higher score is associated with </w:t>
      </w:r>
      <w:r w:rsidR="00C57375" w:rsidRPr="007A24DC">
        <w:rPr>
          <w:rFonts w:ascii="Calibri" w:hAnsi="Calibri"/>
        </w:rPr>
        <w:t>children living in richest</w:t>
      </w:r>
      <w:r w:rsidR="00DF08BF" w:rsidRPr="007A24DC">
        <w:rPr>
          <w:rFonts w:ascii="Calibri" w:hAnsi="Calibri"/>
        </w:rPr>
        <w:t xml:space="preserve"> households, with children attending </w:t>
      </w:r>
      <w:r w:rsidR="006F4C95" w:rsidRPr="007A24DC">
        <w:rPr>
          <w:rFonts w:ascii="Calibri" w:hAnsi="Calibri"/>
        </w:rPr>
        <w:t xml:space="preserve">an early childhood education </w:t>
      </w:r>
      <w:proofErr w:type="spellStart"/>
      <w:r w:rsidR="006F4C95" w:rsidRPr="007A24DC">
        <w:rPr>
          <w:rFonts w:ascii="Calibri" w:hAnsi="Calibri"/>
        </w:rPr>
        <w:t>programme</w:t>
      </w:r>
      <w:proofErr w:type="spellEnd"/>
      <w:r w:rsidR="00DF08BF" w:rsidRPr="007A24DC">
        <w:rPr>
          <w:rFonts w:ascii="Calibri" w:hAnsi="Calibri"/>
        </w:rPr>
        <w:t xml:space="preserve">, older children, and among </w:t>
      </w:r>
      <w:r w:rsidR="0034557F" w:rsidRPr="007A24DC">
        <w:rPr>
          <w:rFonts w:ascii="Calibri" w:hAnsi="Calibri"/>
        </w:rPr>
        <w:t>girls</w:t>
      </w:r>
      <w:r w:rsidR="00DF08BF" w:rsidRPr="007A24DC">
        <w:rPr>
          <w:rFonts w:ascii="Calibri" w:hAnsi="Calibri"/>
        </w:rPr>
        <w:t>.</w:t>
      </w:r>
    </w:p>
    <w:sectPr w:rsidR="00430384" w:rsidRPr="007A24DC" w:rsidSect="009D4222">
      <w:pgSz w:w="11906" w:h="16838"/>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9C7A7F" w15:done="0"/>
  <w15:commentEx w15:paraId="5C14346D" w15:done="0"/>
  <w15:commentEx w15:paraId="0E2C0EB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0C3" w:rsidRDefault="001A40C3" w:rsidP="00912733">
      <w:r>
        <w:separator/>
      </w:r>
    </w:p>
  </w:endnote>
  <w:endnote w:type="continuationSeparator" w:id="0">
    <w:p w:rsidR="001A40C3" w:rsidRDefault="001A40C3" w:rsidP="009127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66164"/>
      <w:docPartObj>
        <w:docPartGallery w:val="Page Numbers (Bottom of Page)"/>
        <w:docPartUnique/>
      </w:docPartObj>
    </w:sdtPr>
    <w:sdtContent>
      <w:p w:rsidR="00A36303" w:rsidRDefault="00FB6FA4">
        <w:pPr>
          <w:pStyle w:val="Footer"/>
          <w:jc w:val="right"/>
        </w:pPr>
        <w:fldSimple w:instr=" PAGE   \* MERGEFORMAT ">
          <w:r w:rsidR="002B217D">
            <w:rPr>
              <w:noProof/>
            </w:rPr>
            <w:t>125</w:t>
          </w:r>
        </w:fldSimple>
      </w:p>
    </w:sdtContent>
  </w:sdt>
  <w:p w:rsidR="00A36303" w:rsidRDefault="00A363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0C3" w:rsidRDefault="001A40C3" w:rsidP="00912733">
      <w:r>
        <w:separator/>
      </w:r>
    </w:p>
  </w:footnote>
  <w:footnote w:type="continuationSeparator" w:id="0">
    <w:p w:rsidR="001A40C3" w:rsidRDefault="001A40C3" w:rsidP="00912733">
      <w:r>
        <w:continuationSeparator/>
      </w:r>
    </w:p>
  </w:footnote>
  <w:footnote w:id="1">
    <w:p w:rsidR="00A36303" w:rsidRPr="003262CD" w:rsidRDefault="00A36303" w:rsidP="00912733">
      <w:pPr>
        <w:autoSpaceDE w:val="0"/>
        <w:autoSpaceDN w:val="0"/>
        <w:adjustRightInd w:val="0"/>
        <w:jc w:val="both"/>
        <w:rPr>
          <w:rFonts w:asciiTheme="minorHAnsi" w:eastAsia="Calibri" w:hAnsiTheme="minorHAnsi" w:cs="Arial"/>
          <w:i/>
          <w:sz w:val="20"/>
        </w:rPr>
      </w:pPr>
      <w:r w:rsidRPr="00B65F83">
        <w:rPr>
          <w:rStyle w:val="FootnoteReference"/>
          <w:rFonts w:asciiTheme="minorHAnsi" w:hAnsiTheme="minorHAnsi"/>
          <w:sz w:val="20"/>
        </w:rPr>
        <w:footnoteRef/>
      </w:r>
      <w:r w:rsidRPr="00B65F83">
        <w:rPr>
          <w:rFonts w:asciiTheme="minorHAnsi" w:hAnsiTheme="minorHAnsi"/>
          <w:sz w:val="20"/>
        </w:rPr>
        <w:t xml:space="preserve"> </w:t>
      </w:r>
      <w:r w:rsidRPr="003262CD">
        <w:rPr>
          <w:rFonts w:asciiTheme="minorHAnsi" w:eastAsia="Calibri" w:hAnsiTheme="minorHAnsi" w:cs="Arial"/>
          <w:i/>
          <w:sz w:val="20"/>
        </w:rPr>
        <w:t xml:space="preserve">UNICEF, </w:t>
      </w:r>
      <w:r w:rsidRPr="003262CD">
        <w:rPr>
          <w:rFonts w:asciiTheme="minorHAnsi" w:eastAsia="Calibri" w:hAnsiTheme="minorHAnsi" w:cs="Arial"/>
          <w:bCs/>
          <w:i/>
          <w:iCs/>
          <w:sz w:val="20"/>
        </w:rPr>
        <w:t>A World Fit For Children</w:t>
      </w:r>
      <w:r>
        <w:rPr>
          <w:rFonts w:asciiTheme="minorHAnsi" w:eastAsia="Calibri" w:hAnsiTheme="minorHAnsi" w:cs="Arial"/>
          <w:bCs/>
          <w:i/>
          <w:iCs/>
          <w:sz w:val="20"/>
        </w:rPr>
        <w:t>,</w:t>
      </w:r>
      <w:r w:rsidRPr="003262CD">
        <w:rPr>
          <w:rFonts w:asciiTheme="minorHAnsi" w:eastAsia="Calibri" w:hAnsiTheme="minorHAnsi" w:cs="Arial"/>
          <w:b/>
          <w:bCs/>
          <w:i/>
          <w:iCs/>
          <w:sz w:val="20"/>
        </w:rPr>
        <w:t xml:space="preserve"> </w:t>
      </w:r>
      <w:r w:rsidRPr="003262CD">
        <w:rPr>
          <w:rFonts w:asciiTheme="minorHAnsi" w:eastAsia="Calibri" w:hAnsiTheme="minorHAnsi" w:cs="Arial"/>
          <w:i/>
          <w:sz w:val="20"/>
        </w:rPr>
        <w:t>Adopted by the UN General Assembly at the 27th Special Session, 10 May 2002, p. 2.</w:t>
      </w:r>
    </w:p>
  </w:footnote>
  <w:footnote w:id="2">
    <w:p w:rsidR="00A36303" w:rsidRPr="003262CD" w:rsidRDefault="00A36303">
      <w:pPr>
        <w:pStyle w:val="FootnoteText"/>
        <w:rPr>
          <w:rFonts w:asciiTheme="minorHAnsi" w:hAnsiTheme="minorHAnsi"/>
          <w:i/>
        </w:rPr>
      </w:pPr>
      <w:r w:rsidRPr="00B65F83">
        <w:rPr>
          <w:rStyle w:val="FootnoteReference"/>
          <w:rFonts w:asciiTheme="minorHAnsi" w:hAnsiTheme="minorHAnsi"/>
        </w:rPr>
        <w:footnoteRef/>
      </w:r>
      <w:r w:rsidRPr="00B65F83">
        <w:rPr>
          <w:rFonts w:asciiTheme="minorHAnsi" w:hAnsiTheme="minorHAnsi"/>
        </w:rPr>
        <w:t xml:space="preserve"> </w:t>
      </w:r>
      <w:r w:rsidRPr="003262CD">
        <w:rPr>
          <w:rFonts w:asciiTheme="minorHAnsi" w:hAnsiTheme="minorHAnsi" w:cs="Arial"/>
          <w:i/>
          <w:color w:val="2B2B2B"/>
        </w:rPr>
        <w:t xml:space="preserve">Grossman, David C. (2000). </w:t>
      </w:r>
      <w:proofErr w:type="gramStart"/>
      <w:r w:rsidRPr="003262CD">
        <w:rPr>
          <w:rStyle w:val="Emphasis"/>
          <w:rFonts w:asciiTheme="minorHAnsi" w:hAnsiTheme="minorHAnsi" w:cs="Arial"/>
          <w:i w:val="0"/>
          <w:color w:val="2B2B2B"/>
        </w:rPr>
        <w:t>The History of Injury Control and the Epidemiology of Child and Adolescent Injuries.</w:t>
      </w:r>
      <w:proofErr w:type="gramEnd"/>
      <w:r w:rsidRPr="003262CD">
        <w:rPr>
          <w:rFonts w:asciiTheme="minorHAnsi" w:hAnsiTheme="minorHAnsi" w:cs="Arial"/>
          <w:i/>
          <w:color w:val="2B2B2B"/>
        </w:rPr>
        <w:t xml:space="preserve"> The Future of Children, 10(1), 23-52.</w:t>
      </w:r>
    </w:p>
  </w:footnote>
  <w:footnote w:id="3">
    <w:p w:rsidR="00A36303" w:rsidRPr="003262CD" w:rsidRDefault="00A36303" w:rsidP="00763F09">
      <w:pPr>
        <w:autoSpaceDE w:val="0"/>
        <w:autoSpaceDN w:val="0"/>
        <w:adjustRightInd w:val="0"/>
        <w:jc w:val="both"/>
        <w:rPr>
          <w:rFonts w:asciiTheme="minorHAnsi" w:eastAsia="Calibri" w:hAnsiTheme="minorHAnsi" w:cs="Arial"/>
          <w:i/>
          <w:iCs/>
          <w:sz w:val="20"/>
        </w:rPr>
      </w:pPr>
      <w:r w:rsidRPr="00B65F83">
        <w:rPr>
          <w:rStyle w:val="FootnoteReference"/>
          <w:rFonts w:asciiTheme="minorHAnsi" w:hAnsiTheme="minorHAnsi"/>
          <w:sz w:val="20"/>
        </w:rPr>
        <w:footnoteRef/>
      </w:r>
      <w:r w:rsidRPr="00B65F83">
        <w:rPr>
          <w:rFonts w:asciiTheme="minorHAnsi" w:hAnsiTheme="minorHAnsi"/>
          <w:sz w:val="20"/>
        </w:rPr>
        <w:t xml:space="preserve"> </w:t>
      </w:r>
      <w:proofErr w:type="spellStart"/>
      <w:r w:rsidRPr="003262CD">
        <w:rPr>
          <w:rFonts w:asciiTheme="minorHAnsi" w:eastAsia="Calibri" w:hAnsiTheme="minorHAnsi" w:cs="Arial"/>
          <w:i/>
          <w:sz w:val="20"/>
        </w:rPr>
        <w:t>Shonkoff</w:t>
      </w:r>
      <w:proofErr w:type="spellEnd"/>
      <w:r w:rsidRPr="003262CD">
        <w:rPr>
          <w:rFonts w:asciiTheme="minorHAnsi" w:eastAsia="Calibri" w:hAnsiTheme="minorHAnsi" w:cs="Arial"/>
          <w:i/>
          <w:sz w:val="20"/>
        </w:rPr>
        <w:t xml:space="preserve"> J, and Phillips D, (</w:t>
      </w:r>
      <w:proofErr w:type="spellStart"/>
      <w:proofErr w:type="gramStart"/>
      <w:r w:rsidRPr="003262CD">
        <w:rPr>
          <w:rFonts w:asciiTheme="minorHAnsi" w:eastAsia="Calibri" w:hAnsiTheme="minorHAnsi" w:cs="Arial"/>
          <w:i/>
          <w:sz w:val="20"/>
        </w:rPr>
        <w:t>eds</w:t>
      </w:r>
      <w:proofErr w:type="spellEnd"/>
      <w:proofErr w:type="gramEnd"/>
      <w:r w:rsidRPr="003262CD">
        <w:rPr>
          <w:rFonts w:asciiTheme="minorHAnsi" w:eastAsia="Calibri" w:hAnsiTheme="minorHAnsi" w:cs="Arial"/>
          <w:i/>
          <w:sz w:val="20"/>
        </w:rPr>
        <w:t xml:space="preserve">), </w:t>
      </w:r>
      <w:r w:rsidRPr="003262CD">
        <w:rPr>
          <w:rFonts w:asciiTheme="minorHAnsi" w:eastAsia="Calibri" w:hAnsiTheme="minorHAnsi" w:cs="Arial"/>
          <w:i/>
          <w:iCs/>
          <w:sz w:val="20"/>
        </w:rPr>
        <w:t xml:space="preserve">From neurons to neighborhoods: the science of early childhood development, </w:t>
      </w:r>
      <w:r w:rsidRPr="003262CD">
        <w:rPr>
          <w:rFonts w:asciiTheme="minorHAnsi" w:eastAsia="Calibri" w:hAnsiTheme="minorHAnsi" w:cs="Arial"/>
          <w:i/>
          <w:sz w:val="20"/>
        </w:rPr>
        <w:t>Committee on Integrating</w:t>
      </w:r>
      <w:r w:rsidRPr="003262CD">
        <w:rPr>
          <w:rFonts w:asciiTheme="minorHAnsi" w:eastAsia="Calibri" w:hAnsiTheme="minorHAnsi" w:cs="Arial"/>
          <w:i/>
          <w:iCs/>
          <w:sz w:val="20"/>
        </w:rPr>
        <w:t xml:space="preserve"> </w:t>
      </w:r>
      <w:r w:rsidRPr="003262CD">
        <w:rPr>
          <w:rFonts w:asciiTheme="minorHAnsi" w:eastAsia="Calibri" w:hAnsiTheme="minorHAnsi" w:cs="Arial"/>
          <w:i/>
          <w:sz w:val="20"/>
        </w:rPr>
        <w:t xml:space="preserve">the Science of Early Childhood Development, National Research Council, 2000.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D262D"/>
    <w:multiLevelType w:val="hybridMultilevel"/>
    <w:tmpl w:val="9E88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rgay Unalan">
    <w15:presenceInfo w15:providerId="AD" w15:userId="S-1-5-21-889838981-920820592-1903951286-1348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AD186A"/>
    <w:rsid w:val="000051F4"/>
    <w:rsid w:val="000133B0"/>
    <w:rsid w:val="000141F9"/>
    <w:rsid w:val="0004114C"/>
    <w:rsid w:val="00042010"/>
    <w:rsid w:val="00043436"/>
    <w:rsid w:val="00061D3F"/>
    <w:rsid w:val="000734F0"/>
    <w:rsid w:val="00083ED8"/>
    <w:rsid w:val="00087413"/>
    <w:rsid w:val="000975F3"/>
    <w:rsid w:val="000B57C5"/>
    <w:rsid w:val="000C3BBB"/>
    <w:rsid w:val="000F05B4"/>
    <w:rsid w:val="00104079"/>
    <w:rsid w:val="00114D36"/>
    <w:rsid w:val="001231BA"/>
    <w:rsid w:val="001252BD"/>
    <w:rsid w:val="001317B0"/>
    <w:rsid w:val="00134582"/>
    <w:rsid w:val="0014150C"/>
    <w:rsid w:val="00141949"/>
    <w:rsid w:val="001419CE"/>
    <w:rsid w:val="00146940"/>
    <w:rsid w:val="00154433"/>
    <w:rsid w:val="001616B3"/>
    <w:rsid w:val="00162598"/>
    <w:rsid w:val="00166F6E"/>
    <w:rsid w:val="001677D6"/>
    <w:rsid w:val="00185637"/>
    <w:rsid w:val="001870CC"/>
    <w:rsid w:val="0019014A"/>
    <w:rsid w:val="00195595"/>
    <w:rsid w:val="001A3A5A"/>
    <w:rsid w:val="001A3FA0"/>
    <w:rsid w:val="001A40C3"/>
    <w:rsid w:val="001B6C10"/>
    <w:rsid w:val="001C5D55"/>
    <w:rsid w:val="001C711E"/>
    <w:rsid w:val="001D778A"/>
    <w:rsid w:val="001E700F"/>
    <w:rsid w:val="001F5630"/>
    <w:rsid w:val="00205524"/>
    <w:rsid w:val="00207CAC"/>
    <w:rsid w:val="0022419D"/>
    <w:rsid w:val="002330DE"/>
    <w:rsid w:val="002378F8"/>
    <w:rsid w:val="002432FE"/>
    <w:rsid w:val="00256737"/>
    <w:rsid w:val="00266399"/>
    <w:rsid w:val="0027501C"/>
    <w:rsid w:val="00276599"/>
    <w:rsid w:val="00277CB9"/>
    <w:rsid w:val="00296250"/>
    <w:rsid w:val="002B217D"/>
    <w:rsid w:val="002D072A"/>
    <w:rsid w:val="002E236E"/>
    <w:rsid w:val="002F004D"/>
    <w:rsid w:val="002F1BC7"/>
    <w:rsid w:val="002F6723"/>
    <w:rsid w:val="003043FE"/>
    <w:rsid w:val="0030711D"/>
    <w:rsid w:val="0031321B"/>
    <w:rsid w:val="00315576"/>
    <w:rsid w:val="0032071F"/>
    <w:rsid w:val="003215CE"/>
    <w:rsid w:val="003225B3"/>
    <w:rsid w:val="00324B75"/>
    <w:rsid w:val="003262CD"/>
    <w:rsid w:val="0033346B"/>
    <w:rsid w:val="00340157"/>
    <w:rsid w:val="00340E8D"/>
    <w:rsid w:val="003419AE"/>
    <w:rsid w:val="003420AD"/>
    <w:rsid w:val="0034557F"/>
    <w:rsid w:val="0035382E"/>
    <w:rsid w:val="00357D75"/>
    <w:rsid w:val="00361BA8"/>
    <w:rsid w:val="00371ADF"/>
    <w:rsid w:val="003837D8"/>
    <w:rsid w:val="00387510"/>
    <w:rsid w:val="00395BF6"/>
    <w:rsid w:val="003968D4"/>
    <w:rsid w:val="003B3E2C"/>
    <w:rsid w:val="003D6639"/>
    <w:rsid w:val="003E25EB"/>
    <w:rsid w:val="003E54D3"/>
    <w:rsid w:val="003F126D"/>
    <w:rsid w:val="00406038"/>
    <w:rsid w:val="00412779"/>
    <w:rsid w:val="00430384"/>
    <w:rsid w:val="00431857"/>
    <w:rsid w:val="00431D35"/>
    <w:rsid w:val="00433081"/>
    <w:rsid w:val="00437450"/>
    <w:rsid w:val="00443BD3"/>
    <w:rsid w:val="004473C3"/>
    <w:rsid w:val="00454FFA"/>
    <w:rsid w:val="00463CB4"/>
    <w:rsid w:val="0047046D"/>
    <w:rsid w:val="00475731"/>
    <w:rsid w:val="00482FD0"/>
    <w:rsid w:val="00485BDD"/>
    <w:rsid w:val="00492809"/>
    <w:rsid w:val="00493D2F"/>
    <w:rsid w:val="004A1BBD"/>
    <w:rsid w:val="004A2358"/>
    <w:rsid w:val="004B39DC"/>
    <w:rsid w:val="004B6A66"/>
    <w:rsid w:val="004B6C3E"/>
    <w:rsid w:val="004C3481"/>
    <w:rsid w:val="004D1749"/>
    <w:rsid w:val="004D5974"/>
    <w:rsid w:val="004D6082"/>
    <w:rsid w:val="004E2F0C"/>
    <w:rsid w:val="004E4CF8"/>
    <w:rsid w:val="004E645C"/>
    <w:rsid w:val="004F11F6"/>
    <w:rsid w:val="004F41E2"/>
    <w:rsid w:val="00505336"/>
    <w:rsid w:val="00505D8C"/>
    <w:rsid w:val="005144CC"/>
    <w:rsid w:val="00516829"/>
    <w:rsid w:val="00524200"/>
    <w:rsid w:val="00535F9B"/>
    <w:rsid w:val="00550C67"/>
    <w:rsid w:val="00551EE4"/>
    <w:rsid w:val="00556AB1"/>
    <w:rsid w:val="00566A35"/>
    <w:rsid w:val="00567FF1"/>
    <w:rsid w:val="0057002D"/>
    <w:rsid w:val="00570C6D"/>
    <w:rsid w:val="00582E52"/>
    <w:rsid w:val="005835A7"/>
    <w:rsid w:val="005923C2"/>
    <w:rsid w:val="005A3184"/>
    <w:rsid w:val="005A777E"/>
    <w:rsid w:val="005B0B7E"/>
    <w:rsid w:val="005B1AE9"/>
    <w:rsid w:val="005F5573"/>
    <w:rsid w:val="006015ED"/>
    <w:rsid w:val="00602C5B"/>
    <w:rsid w:val="00606B22"/>
    <w:rsid w:val="00614BC3"/>
    <w:rsid w:val="00616D92"/>
    <w:rsid w:val="00624A68"/>
    <w:rsid w:val="00627632"/>
    <w:rsid w:val="00630DEE"/>
    <w:rsid w:val="00632E2B"/>
    <w:rsid w:val="00642681"/>
    <w:rsid w:val="006550F9"/>
    <w:rsid w:val="00672C5C"/>
    <w:rsid w:val="006734B6"/>
    <w:rsid w:val="00682B9B"/>
    <w:rsid w:val="00694646"/>
    <w:rsid w:val="006A29EC"/>
    <w:rsid w:val="006A6E64"/>
    <w:rsid w:val="006B0F0E"/>
    <w:rsid w:val="006B2A35"/>
    <w:rsid w:val="006B6F20"/>
    <w:rsid w:val="006D765B"/>
    <w:rsid w:val="006E007B"/>
    <w:rsid w:val="006E2098"/>
    <w:rsid w:val="006F4C95"/>
    <w:rsid w:val="0070584A"/>
    <w:rsid w:val="00725385"/>
    <w:rsid w:val="0073309D"/>
    <w:rsid w:val="0075505B"/>
    <w:rsid w:val="00756BE6"/>
    <w:rsid w:val="00756CED"/>
    <w:rsid w:val="0076048C"/>
    <w:rsid w:val="00763302"/>
    <w:rsid w:val="00763F09"/>
    <w:rsid w:val="007651F0"/>
    <w:rsid w:val="0077564A"/>
    <w:rsid w:val="0078684D"/>
    <w:rsid w:val="00793D6F"/>
    <w:rsid w:val="007A24DC"/>
    <w:rsid w:val="007A404F"/>
    <w:rsid w:val="007C4E5D"/>
    <w:rsid w:val="007D7BC0"/>
    <w:rsid w:val="007E001A"/>
    <w:rsid w:val="007E3E5D"/>
    <w:rsid w:val="007E51C1"/>
    <w:rsid w:val="007F021A"/>
    <w:rsid w:val="007F39DC"/>
    <w:rsid w:val="007F6D48"/>
    <w:rsid w:val="007F6DB1"/>
    <w:rsid w:val="0081683D"/>
    <w:rsid w:val="008174E9"/>
    <w:rsid w:val="00817B83"/>
    <w:rsid w:val="00821F9B"/>
    <w:rsid w:val="008249B9"/>
    <w:rsid w:val="00836FC3"/>
    <w:rsid w:val="00841344"/>
    <w:rsid w:val="00857772"/>
    <w:rsid w:val="00861EC0"/>
    <w:rsid w:val="008627E1"/>
    <w:rsid w:val="00863B46"/>
    <w:rsid w:val="0086567C"/>
    <w:rsid w:val="00866132"/>
    <w:rsid w:val="008842BD"/>
    <w:rsid w:val="00886652"/>
    <w:rsid w:val="008B76B2"/>
    <w:rsid w:val="008D1812"/>
    <w:rsid w:val="008F0B86"/>
    <w:rsid w:val="00912733"/>
    <w:rsid w:val="00925006"/>
    <w:rsid w:val="00934AB8"/>
    <w:rsid w:val="009374C4"/>
    <w:rsid w:val="009424F5"/>
    <w:rsid w:val="00943882"/>
    <w:rsid w:val="0095590C"/>
    <w:rsid w:val="00961B15"/>
    <w:rsid w:val="00962EC6"/>
    <w:rsid w:val="0096776E"/>
    <w:rsid w:val="009748BF"/>
    <w:rsid w:val="00982B6E"/>
    <w:rsid w:val="009B3AA5"/>
    <w:rsid w:val="009C33B7"/>
    <w:rsid w:val="009C7721"/>
    <w:rsid w:val="009D4222"/>
    <w:rsid w:val="009D5578"/>
    <w:rsid w:val="00A002EE"/>
    <w:rsid w:val="00A02909"/>
    <w:rsid w:val="00A14C6F"/>
    <w:rsid w:val="00A209FD"/>
    <w:rsid w:val="00A21203"/>
    <w:rsid w:val="00A215B2"/>
    <w:rsid w:val="00A301E2"/>
    <w:rsid w:val="00A35181"/>
    <w:rsid w:val="00A36303"/>
    <w:rsid w:val="00A44AF6"/>
    <w:rsid w:val="00A46136"/>
    <w:rsid w:val="00A54427"/>
    <w:rsid w:val="00A57759"/>
    <w:rsid w:val="00A61561"/>
    <w:rsid w:val="00A730A8"/>
    <w:rsid w:val="00A8397B"/>
    <w:rsid w:val="00AA47DE"/>
    <w:rsid w:val="00AB2E40"/>
    <w:rsid w:val="00AB4AC1"/>
    <w:rsid w:val="00AB6E8A"/>
    <w:rsid w:val="00AC29D7"/>
    <w:rsid w:val="00AC47A6"/>
    <w:rsid w:val="00AC5931"/>
    <w:rsid w:val="00AD186A"/>
    <w:rsid w:val="00AD41F3"/>
    <w:rsid w:val="00AF07F2"/>
    <w:rsid w:val="00AF2C33"/>
    <w:rsid w:val="00AF7738"/>
    <w:rsid w:val="00AF778D"/>
    <w:rsid w:val="00B0615A"/>
    <w:rsid w:val="00B100E8"/>
    <w:rsid w:val="00B13A20"/>
    <w:rsid w:val="00B16D51"/>
    <w:rsid w:val="00B2138F"/>
    <w:rsid w:val="00B32A0B"/>
    <w:rsid w:val="00B42F7B"/>
    <w:rsid w:val="00B65CF9"/>
    <w:rsid w:val="00B65F83"/>
    <w:rsid w:val="00B66643"/>
    <w:rsid w:val="00B8296C"/>
    <w:rsid w:val="00B82A3E"/>
    <w:rsid w:val="00B94EA2"/>
    <w:rsid w:val="00BA00A1"/>
    <w:rsid w:val="00BA38A3"/>
    <w:rsid w:val="00BA4CB3"/>
    <w:rsid w:val="00BB05FD"/>
    <w:rsid w:val="00BB0949"/>
    <w:rsid w:val="00BB2FFB"/>
    <w:rsid w:val="00BC15DE"/>
    <w:rsid w:val="00BD1FA6"/>
    <w:rsid w:val="00BD22D1"/>
    <w:rsid w:val="00BD7FC4"/>
    <w:rsid w:val="00C0210E"/>
    <w:rsid w:val="00C060E5"/>
    <w:rsid w:val="00C15FE4"/>
    <w:rsid w:val="00C366BA"/>
    <w:rsid w:val="00C40A1C"/>
    <w:rsid w:val="00C57375"/>
    <w:rsid w:val="00C72D8A"/>
    <w:rsid w:val="00C9458B"/>
    <w:rsid w:val="00CA2630"/>
    <w:rsid w:val="00CA79B3"/>
    <w:rsid w:val="00CB104C"/>
    <w:rsid w:val="00CB492E"/>
    <w:rsid w:val="00CC7991"/>
    <w:rsid w:val="00CD02D3"/>
    <w:rsid w:val="00CD1851"/>
    <w:rsid w:val="00CD59A5"/>
    <w:rsid w:val="00CD65C3"/>
    <w:rsid w:val="00CF2309"/>
    <w:rsid w:val="00CF3415"/>
    <w:rsid w:val="00CF6D3E"/>
    <w:rsid w:val="00D24908"/>
    <w:rsid w:val="00D36541"/>
    <w:rsid w:val="00D67B83"/>
    <w:rsid w:val="00D71BB9"/>
    <w:rsid w:val="00D74659"/>
    <w:rsid w:val="00D76F97"/>
    <w:rsid w:val="00D85F20"/>
    <w:rsid w:val="00D9768F"/>
    <w:rsid w:val="00DA13D0"/>
    <w:rsid w:val="00DC058E"/>
    <w:rsid w:val="00DC3776"/>
    <w:rsid w:val="00DD3A7B"/>
    <w:rsid w:val="00DF0882"/>
    <w:rsid w:val="00DF08BF"/>
    <w:rsid w:val="00DF3423"/>
    <w:rsid w:val="00E07B27"/>
    <w:rsid w:val="00E10659"/>
    <w:rsid w:val="00E118FA"/>
    <w:rsid w:val="00E13E9C"/>
    <w:rsid w:val="00E45D51"/>
    <w:rsid w:val="00E55577"/>
    <w:rsid w:val="00E75B54"/>
    <w:rsid w:val="00E842BB"/>
    <w:rsid w:val="00E90BAF"/>
    <w:rsid w:val="00E91EF9"/>
    <w:rsid w:val="00EA75C0"/>
    <w:rsid w:val="00EB3C49"/>
    <w:rsid w:val="00EB6E54"/>
    <w:rsid w:val="00EB76CE"/>
    <w:rsid w:val="00EC796F"/>
    <w:rsid w:val="00ED3B09"/>
    <w:rsid w:val="00ED52A5"/>
    <w:rsid w:val="00ED776F"/>
    <w:rsid w:val="00EE468B"/>
    <w:rsid w:val="00EE5328"/>
    <w:rsid w:val="00EF3143"/>
    <w:rsid w:val="00EF5DAB"/>
    <w:rsid w:val="00EF62F3"/>
    <w:rsid w:val="00F12DF8"/>
    <w:rsid w:val="00F22435"/>
    <w:rsid w:val="00F3288E"/>
    <w:rsid w:val="00F36CBE"/>
    <w:rsid w:val="00F56322"/>
    <w:rsid w:val="00F67CB6"/>
    <w:rsid w:val="00F738DD"/>
    <w:rsid w:val="00F77D1A"/>
    <w:rsid w:val="00F86212"/>
    <w:rsid w:val="00F93ED4"/>
    <w:rsid w:val="00FB0179"/>
    <w:rsid w:val="00FB1D1A"/>
    <w:rsid w:val="00FB6FA4"/>
    <w:rsid w:val="00FC6F20"/>
    <w:rsid w:val="00FD6D71"/>
    <w:rsid w:val="00FD7C15"/>
    <w:rsid w:val="00FE1AC0"/>
    <w:rsid w:val="00FF62A1"/>
    <w:rsid w:val="00FF70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86A"/>
    <w:rPr>
      <w:rFonts w:ascii="Times New Roman" w:eastAsia="Times New Roman" w:hAnsi="Times New Roman"/>
      <w:sz w:val="22"/>
    </w:rPr>
  </w:style>
  <w:style w:type="paragraph" w:styleId="Heading2">
    <w:name w:val="heading 2"/>
    <w:basedOn w:val="Normal"/>
    <w:next w:val="Normal"/>
    <w:link w:val="Heading2Char"/>
    <w:qFormat/>
    <w:rsid w:val="00AD186A"/>
    <w:pPr>
      <w:keepNext/>
      <w:spacing w:before="240" w:after="60"/>
      <w:outlineLvl w:val="1"/>
    </w:pPr>
    <w:rPr>
      <w:rFonts w:ascii="Arial" w:hAnsi="Arial" w:cs="Arial"/>
      <w:b/>
      <w:bCs/>
      <w:i/>
      <w:i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D186A"/>
    <w:rPr>
      <w:rFonts w:ascii="Arial" w:eastAsia="Times New Roman" w:hAnsi="Arial" w:cs="Arial"/>
      <w:b/>
      <w:bCs/>
      <w:i/>
      <w:iCs/>
      <w:sz w:val="24"/>
      <w:szCs w:val="28"/>
      <w:lang w:val="en-US"/>
    </w:rPr>
  </w:style>
  <w:style w:type="paragraph" w:styleId="Title">
    <w:name w:val="Title"/>
    <w:basedOn w:val="Normal"/>
    <w:link w:val="TitleChar"/>
    <w:qFormat/>
    <w:rsid w:val="00AD186A"/>
    <w:pPr>
      <w:jc w:val="center"/>
    </w:pPr>
    <w:rPr>
      <w:rFonts w:ascii="Arial" w:hAnsi="Arial" w:cs="Arial"/>
      <w:sz w:val="28"/>
    </w:rPr>
  </w:style>
  <w:style w:type="character" w:customStyle="1" w:styleId="TitleChar">
    <w:name w:val="Title Char"/>
    <w:link w:val="Title"/>
    <w:rsid w:val="00AD186A"/>
    <w:rPr>
      <w:rFonts w:ascii="Arial" w:eastAsia="Times New Roman" w:hAnsi="Arial" w:cs="Arial"/>
      <w:sz w:val="28"/>
      <w:szCs w:val="20"/>
      <w:lang w:val="en-US"/>
    </w:rPr>
  </w:style>
  <w:style w:type="character" w:customStyle="1" w:styleId="2H">
    <w:name w:val="2H"/>
    <w:rsid w:val="00AD186A"/>
    <w:rPr>
      <w:b/>
      <w:sz w:val="24"/>
    </w:rPr>
  </w:style>
  <w:style w:type="paragraph" w:styleId="BodyText">
    <w:name w:val="Body Text"/>
    <w:basedOn w:val="Normal"/>
    <w:link w:val="BodyTextChar"/>
    <w:rsid w:val="0035382E"/>
    <w:pPr>
      <w:widowControl w:val="0"/>
    </w:pPr>
    <w:rPr>
      <w:rFonts w:ascii="Arial" w:hAnsi="Arial"/>
      <w:snapToGrid w:val="0"/>
    </w:rPr>
  </w:style>
  <w:style w:type="character" w:customStyle="1" w:styleId="BodyTextChar">
    <w:name w:val="Body Text Char"/>
    <w:link w:val="BodyText"/>
    <w:rsid w:val="0035382E"/>
    <w:rPr>
      <w:rFonts w:ascii="Arial" w:eastAsia="Times New Roman" w:hAnsi="Arial"/>
      <w:snapToGrid w:val="0"/>
      <w:sz w:val="22"/>
      <w:lang w:val="en-US" w:eastAsia="en-US"/>
    </w:rPr>
  </w:style>
  <w:style w:type="character" w:styleId="CommentReference">
    <w:name w:val="annotation reference"/>
    <w:uiPriority w:val="99"/>
    <w:semiHidden/>
    <w:unhideWhenUsed/>
    <w:rsid w:val="00276599"/>
    <w:rPr>
      <w:sz w:val="16"/>
      <w:szCs w:val="16"/>
    </w:rPr>
  </w:style>
  <w:style w:type="paragraph" w:styleId="CommentText">
    <w:name w:val="annotation text"/>
    <w:basedOn w:val="Normal"/>
    <w:link w:val="CommentTextChar"/>
    <w:uiPriority w:val="99"/>
    <w:semiHidden/>
    <w:unhideWhenUsed/>
    <w:rsid w:val="00276599"/>
    <w:rPr>
      <w:sz w:val="20"/>
    </w:rPr>
  </w:style>
  <w:style w:type="character" w:customStyle="1" w:styleId="CommentTextChar">
    <w:name w:val="Comment Text Char"/>
    <w:link w:val="CommentText"/>
    <w:uiPriority w:val="99"/>
    <w:semiHidden/>
    <w:rsid w:val="0027659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276599"/>
    <w:rPr>
      <w:b/>
      <w:bCs/>
    </w:rPr>
  </w:style>
  <w:style w:type="character" w:customStyle="1" w:styleId="CommentSubjectChar">
    <w:name w:val="Comment Subject Char"/>
    <w:link w:val="CommentSubject"/>
    <w:uiPriority w:val="99"/>
    <w:semiHidden/>
    <w:rsid w:val="00276599"/>
    <w:rPr>
      <w:rFonts w:ascii="Times New Roman" w:eastAsia="Times New Roman" w:hAnsi="Times New Roman"/>
      <w:b/>
      <w:bCs/>
    </w:rPr>
  </w:style>
  <w:style w:type="paragraph" w:styleId="BalloonText">
    <w:name w:val="Balloon Text"/>
    <w:basedOn w:val="Normal"/>
    <w:link w:val="BalloonTextChar"/>
    <w:uiPriority w:val="99"/>
    <w:semiHidden/>
    <w:unhideWhenUsed/>
    <w:rsid w:val="00276599"/>
    <w:rPr>
      <w:rFonts w:ascii="Tahoma" w:hAnsi="Tahoma" w:cs="Tahoma"/>
      <w:sz w:val="16"/>
      <w:szCs w:val="16"/>
    </w:rPr>
  </w:style>
  <w:style w:type="character" w:customStyle="1" w:styleId="BalloonTextChar">
    <w:name w:val="Balloon Text Char"/>
    <w:link w:val="BalloonText"/>
    <w:uiPriority w:val="99"/>
    <w:semiHidden/>
    <w:rsid w:val="00276599"/>
    <w:rPr>
      <w:rFonts w:ascii="Tahoma" w:eastAsia="Times New Roman" w:hAnsi="Tahoma" w:cs="Tahoma"/>
      <w:sz w:val="16"/>
      <w:szCs w:val="16"/>
    </w:rPr>
  </w:style>
  <w:style w:type="character" w:styleId="Strong">
    <w:name w:val="Strong"/>
    <w:uiPriority w:val="22"/>
    <w:qFormat/>
    <w:rsid w:val="00437450"/>
    <w:rPr>
      <w:b/>
      <w:bCs/>
    </w:rPr>
  </w:style>
  <w:style w:type="paragraph" w:styleId="FootnoteText">
    <w:name w:val="footnote text"/>
    <w:basedOn w:val="Normal"/>
    <w:link w:val="FootnoteTextChar"/>
    <w:uiPriority w:val="99"/>
    <w:semiHidden/>
    <w:unhideWhenUsed/>
    <w:rsid w:val="00912733"/>
    <w:rPr>
      <w:sz w:val="20"/>
    </w:rPr>
  </w:style>
  <w:style w:type="character" w:customStyle="1" w:styleId="FootnoteTextChar">
    <w:name w:val="Footnote Text Char"/>
    <w:basedOn w:val="DefaultParagraphFont"/>
    <w:link w:val="FootnoteText"/>
    <w:uiPriority w:val="99"/>
    <w:semiHidden/>
    <w:rsid w:val="00912733"/>
    <w:rPr>
      <w:rFonts w:ascii="Times New Roman" w:eastAsia="Times New Roman" w:hAnsi="Times New Roman"/>
    </w:rPr>
  </w:style>
  <w:style w:type="character" w:styleId="FootnoteReference">
    <w:name w:val="footnote reference"/>
    <w:basedOn w:val="DefaultParagraphFont"/>
    <w:uiPriority w:val="99"/>
    <w:semiHidden/>
    <w:unhideWhenUsed/>
    <w:rsid w:val="00912733"/>
    <w:rPr>
      <w:vertAlign w:val="superscript"/>
    </w:rPr>
  </w:style>
  <w:style w:type="character" w:customStyle="1" w:styleId="st">
    <w:name w:val="st"/>
    <w:basedOn w:val="DefaultParagraphFont"/>
    <w:rsid w:val="00912733"/>
  </w:style>
  <w:style w:type="character" w:styleId="Emphasis">
    <w:name w:val="Emphasis"/>
    <w:basedOn w:val="DefaultParagraphFont"/>
    <w:uiPriority w:val="20"/>
    <w:qFormat/>
    <w:rsid w:val="00912733"/>
    <w:rPr>
      <w:i/>
      <w:iCs/>
    </w:rPr>
  </w:style>
  <w:style w:type="character" w:styleId="Hyperlink">
    <w:name w:val="Hyperlink"/>
    <w:basedOn w:val="DefaultParagraphFont"/>
    <w:uiPriority w:val="99"/>
    <w:unhideWhenUsed/>
    <w:rsid w:val="0027501C"/>
    <w:rPr>
      <w:color w:val="0000FF" w:themeColor="hyperlink"/>
      <w:u w:val="single"/>
    </w:rPr>
  </w:style>
  <w:style w:type="paragraph" w:styleId="Header">
    <w:name w:val="header"/>
    <w:basedOn w:val="Normal"/>
    <w:link w:val="HeaderChar"/>
    <w:uiPriority w:val="99"/>
    <w:unhideWhenUsed/>
    <w:rsid w:val="009D5578"/>
    <w:pPr>
      <w:tabs>
        <w:tab w:val="center" w:pos="4153"/>
        <w:tab w:val="right" w:pos="8306"/>
      </w:tabs>
    </w:pPr>
  </w:style>
  <w:style w:type="character" w:customStyle="1" w:styleId="HeaderChar">
    <w:name w:val="Header Char"/>
    <w:basedOn w:val="DefaultParagraphFont"/>
    <w:link w:val="Header"/>
    <w:uiPriority w:val="99"/>
    <w:rsid w:val="009D5578"/>
    <w:rPr>
      <w:rFonts w:ascii="Times New Roman" w:eastAsia="Times New Roman" w:hAnsi="Times New Roman"/>
      <w:sz w:val="22"/>
    </w:rPr>
  </w:style>
  <w:style w:type="paragraph" w:styleId="Footer">
    <w:name w:val="footer"/>
    <w:basedOn w:val="Normal"/>
    <w:link w:val="FooterChar"/>
    <w:uiPriority w:val="99"/>
    <w:unhideWhenUsed/>
    <w:rsid w:val="009D5578"/>
    <w:pPr>
      <w:tabs>
        <w:tab w:val="center" w:pos="4153"/>
        <w:tab w:val="right" w:pos="8306"/>
      </w:tabs>
    </w:pPr>
  </w:style>
  <w:style w:type="character" w:customStyle="1" w:styleId="FooterChar">
    <w:name w:val="Footer Char"/>
    <w:basedOn w:val="DefaultParagraphFont"/>
    <w:link w:val="Footer"/>
    <w:uiPriority w:val="99"/>
    <w:rsid w:val="009D5578"/>
    <w:rPr>
      <w:rFonts w:ascii="Times New Roman" w:eastAsia="Times New Roman" w:hAnsi="Times New Roman"/>
      <w:sz w:val="22"/>
    </w:rPr>
  </w:style>
  <w:style w:type="paragraph" w:styleId="Revision">
    <w:name w:val="Revision"/>
    <w:hidden/>
    <w:uiPriority w:val="99"/>
    <w:semiHidden/>
    <w:rsid w:val="00406038"/>
    <w:rPr>
      <w:rFonts w:ascii="Times New Roman" w:eastAsia="Times New Roman" w:hAnsi="Times New Roman"/>
      <w:sz w:val="22"/>
    </w:rPr>
  </w:style>
</w:styles>
</file>

<file path=word/webSettings.xml><?xml version="1.0" encoding="utf-8"?>
<w:webSettings xmlns:r="http://schemas.openxmlformats.org/officeDocument/2006/relationships" xmlns:w="http://schemas.openxmlformats.org/wordprocessingml/2006/main">
  <w:divs>
    <w:div w:id="308557094">
      <w:bodyDiv w:val="1"/>
      <w:marLeft w:val="0"/>
      <w:marRight w:val="0"/>
      <w:marTop w:val="0"/>
      <w:marBottom w:val="0"/>
      <w:divBdr>
        <w:top w:val="none" w:sz="0" w:space="0" w:color="auto"/>
        <w:left w:val="none" w:sz="0" w:space="0" w:color="auto"/>
        <w:bottom w:val="none" w:sz="0" w:space="0" w:color="auto"/>
        <w:right w:val="none" w:sz="0" w:space="0" w:color="auto"/>
      </w:divBdr>
    </w:div>
    <w:div w:id="446046714">
      <w:bodyDiv w:val="1"/>
      <w:marLeft w:val="0"/>
      <w:marRight w:val="0"/>
      <w:marTop w:val="0"/>
      <w:marBottom w:val="0"/>
      <w:divBdr>
        <w:top w:val="none" w:sz="0" w:space="0" w:color="auto"/>
        <w:left w:val="none" w:sz="0" w:space="0" w:color="auto"/>
        <w:bottom w:val="none" w:sz="0" w:space="0" w:color="auto"/>
        <w:right w:val="none" w:sz="0" w:space="0" w:color="auto"/>
      </w:divBdr>
    </w:div>
    <w:div w:id="595554754">
      <w:bodyDiv w:val="1"/>
      <w:marLeft w:val="0"/>
      <w:marRight w:val="0"/>
      <w:marTop w:val="0"/>
      <w:marBottom w:val="0"/>
      <w:divBdr>
        <w:top w:val="none" w:sz="0" w:space="0" w:color="auto"/>
        <w:left w:val="none" w:sz="0" w:space="0" w:color="auto"/>
        <w:bottom w:val="none" w:sz="0" w:space="0" w:color="auto"/>
        <w:right w:val="none" w:sz="0" w:space="0" w:color="auto"/>
      </w:divBdr>
    </w:div>
    <w:div w:id="736559945">
      <w:bodyDiv w:val="1"/>
      <w:marLeft w:val="0"/>
      <w:marRight w:val="0"/>
      <w:marTop w:val="0"/>
      <w:marBottom w:val="0"/>
      <w:divBdr>
        <w:top w:val="none" w:sz="0" w:space="0" w:color="auto"/>
        <w:left w:val="none" w:sz="0" w:space="0" w:color="auto"/>
        <w:bottom w:val="none" w:sz="0" w:space="0" w:color="auto"/>
        <w:right w:val="none" w:sz="0" w:space="0" w:color="auto"/>
      </w:divBdr>
    </w:div>
    <w:div w:id="882403249">
      <w:bodyDiv w:val="1"/>
      <w:marLeft w:val="0"/>
      <w:marRight w:val="0"/>
      <w:marTop w:val="0"/>
      <w:marBottom w:val="0"/>
      <w:divBdr>
        <w:top w:val="none" w:sz="0" w:space="0" w:color="auto"/>
        <w:left w:val="none" w:sz="0" w:space="0" w:color="auto"/>
        <w:bottom w:val="none" w:sz="0" w:space="0" w:color="auto"/>
        <w:right w:val="none" w:sz="0" w:space="0" w:color="auto"/>
      </w:divBdr>
    </w:div>
    <w:div w:id="1037121819">
      <w:bodyDiv w:val="1"/>
      <w:marLeft w:val="0"/>
      <w:marRight w:val="0"/>
      <w:marTop w:val="0"/>
      <w:marBottom w:val="0"/>
      <w:divBdr>
        <w:top w:val="none" w:sz="0" w:space="0" w:color="auto"/>
        <w:left w:val="none" w:sz="0" w:space="0" w:color="auto"/>
        <w:bottom w:val="none" w:sz="0" w:space="0" w:color="auto"/>
        <w:right w:val="none" w:sz="0" w:space="0" w:color="auto"/>
      </w:divBdr>
    </w:div>
    <w:div w:id="1116216576">
      <w:bodyDiv w:val="1"/>
      <w:marLeft w:val="0"/>
      <w:marRight w:val="0"/>
      <w:marTop w:val="0"/>
      <w:marBottom w:val="0"/>
      <w:divBdr>
        <w:top w:val="none" w:sz="0" w:space="0" w:color="auto"/>
        <w:left w:val="none" w:sz="0" w:space="0" w:color="auto"/>
        <w:bottom w:val="none" w:sz="0" w:space="0" w:color="auto"/>
        <w:right w:val="none" w:sz="0" w:space="0" w:color="auto"/>
      </w:divBdr>
    </w:div>
    <w:div w:id="1309357284">
      <w:bodyDiv w:val="1"/>
      <w:marLeft w:val="0"/>
      <w:marRight w:val="0"/>
      <w:marTop w:val="0"/>
      <w:marBottom w:val="0"/>
      <w:divBdr>
        <w:top w:val="none" w:sz="0" w:space="0" w:color="auto"/>
        <w:left w:val="none" w:sz="0" w:space="0" w:color="auto"/>
        <w:bottom w:val="none" w:sz="0" w:space="0" w:color="auto"/>
        <w:right w:val="none" w:sz="0" w:space="0" w:color="auto"/>
      </w:divBdr>
    </w:div>
    <w:div w:id="1441490893">
      <w:bodyDiv w:val="1"/>
      <w:marLeft w:val="0"/>
      <w:marRight w:val="0"/>
      <w:marTop w:val="0"/>
      <w:marBottom w:val="0"/>
      <w:divBdr>
        <w:top w:val="none" w:sz="0" w:space="0" w:color="auto"/>
        <w:left w:val="none" w:sz="0" w:space="0" w:color="auto"/>
        <w:bottom w:val="none" w:sz="0" w:space="0" w:color="auto"/>
        <w:right w:val="none" w:sz="0" w:space="0" w:color="auto"/>
      </w:divBdr>
    </w:div>
    <w:div w:id="1582763070">
      <w:bodyDiv w:val="1"/>
      <w:marLeft w:val="0"/>
      <w:marRight w:val="0"/>
      <w:marTop w:val="0"/>
      <w:marBottom w:val="0"/>
      <w:divBdr>
        <w:top w:val="none" w:sz="0" w:space="0" w:color="auto"/>
        <w:left w:val="none" w:sz="0" w:space="0" w:color="auto"/>
        <w:bottom w:val="none" w:sz="0" w:space="0" w:color="auto"/>
        <w:right w:val="none" w:sz="0" w:space="0" w:color="auto"/>
      </w:divBdr>
    </w:div>
    <w:div w:id="1792355055">
      <w:bodyDiv w:val="1"/>
      <w:marLeft w:val="0"/>
      <w:marRight w:val="0"/>
      <w:marTop w:val="0"/>
      <w:marBottom w:val="0"/>
      <w:divBdr>
        <w:top w:val="none" w:sz="0" w:space="0" w:color="auto"/>
        <w:left w:val="none" w:sz="0" w:space="0" w:color="auto"/>
        <w:bottom w:val="none" w:sz="0" w:space="0" w:color="auto"/>
        <w:right w:val="none" w:sz="0" w:space="0" w:color="auto"/>
      </w:divBdr>
    </w:div>
    <w:div w:id="1973437924">
      <w:bodyDiv w:val="1"/>
      <w:marLeft w:val="0"/>
      <w:marRight w:val="0"/>
      <w:marTop w:val="0"/>
      <w:marBottom w:val="0"/>
      <w:divBdr>
        <w:top w:val="none" w:sz="0" w:space="0" w:color="auto"/>
        <w:left w:val="none" w:sz="0" w:space="0" w:color="auto"/>
        <w:bottom w:val="none" w:sz="0" w:space="0" w:color="auto"/>
        <w:right w:val="none" w:sz="0" w:space="0" w:color="auto"/>
      </w:divBdr>
    </w:div>
    <w:div w:id="204363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021FA-CBB0-4574-ACE5-01F2D58A3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Pages>
  <Words>3811</Words>
  <Characters>21723</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UN</Company>
  <LinksUpToDate>false</LinksUpToDate>
  <CharactersWithSpaces>25484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UNICEF</dc:creator>
  <cp:lastModifiedBy>Rami Al-Dibs</cp:lastModifiedBy>
  <cp:revision>28</cp:revision>
  <dcterms:created xsi:type="dcterms:W3CDTF">2015-05-14T08:36:00Z</dcterms:created>
  <dcterms:modified xsi:type="dcterms:W3CDTF">2015-09-02T11:42:00Z</dcterms:modified>
</cp:coreProperties>
</file>